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63BE" w14:textId="77777777" w:rsidR="00B711AA" w:rsidRDefault="00F65658" w:rsidP="003A0F17">
      <w:pPr>
        <w:keepNext/>
        <w:tabs>
          <w:tab w:val="left" w:pos="680"/>
        </w:tabs>
        <w:contextualSpacing/>
        <w:jc w:val="center"/>
        <w:rPr>
          <w:rFonts w:ascii="Times New Roman" w:eastAsia="Arial Unicode MS" w:hAnsi="Times New Roman"/>
          <w:b/>
          <w:color w:val="000000"/>
          <w:kern w:val="1"/>
          <w:szCs w:val="24"/>
          <w:lang w:eastAsia="ar-SA"/>
        </w:rPr>
      </w:pPr>
      <w:bookmarkStart w:id="0" w:name="_Hlk104285809"/>
      <w:bookmarkStart w:id="1" w:name="_Hlk53405058"/>
      <w:bookmarkStart w:id="2" w:name="_Hlk77585430"/>
      <w:bookmarkStart w:id="3" w:name="_Hlk103169644"/>
      <w:r w:rsidRPr="003A6C61">
        <w:rPr>
          <w:rFonts w:ascii="Times New Roman" w:eastAsia="Arial Unicode MS" w:hAnsi="Times New Roman"/>
          <w:b/>
          <w:color w:val="000000"/>
          <w:kern w:val="1"/>
          <w:szCs w:val="24"/>
          <w:lang w:eastAsia="ar-SA"/>
        </w:rPr>
        <w:t xml:space="preserve">ТЕХНИЧКЕ КАРАКТЕРИСТИКЕ (СПЕЦИФИКАЦИЈА) </w:t>
      </w:r>
    </w:p>
    <w:p w14:paraId="557F22E6" w14:textId="77777777" w:rsidR="00B711AA" w:rsidRDefault="00B711AA" w:rsidP="003A0F17">
      <w:pPr>
        <w:keepNext/>
        <w:tabs>
          <w:tab w:val="left" w:pos="680"/>
        </w:tabs>
        <w:contextualSpacing/>
        <w:jc w:val="center"/>
        <w:rPr>
          <w:rFonts w:ascii="Times New Roman" w:eastAsia="Arial Unicode MS" w:hAnsi="Times New Roman"/>
          <w:b/>
          <w:color w:val="000000"/>
          <w:kern w:val="1"/>
          <w:szCs w:val="24"/>
          <w:lang w:eastAsia="ar-SA"/>
        </w:rPr>
      </w:pPr>
      <w:r w:rsidRPr="00B711AA">
        <w:rPr>
          <w:rFonts w:ascii="Times New Roman" w:eastAsia="Arial Unicode MS" w:hAnsi="Times New Roman"/>
          <w:b/>
          <w:bCs/>
          <w:color w:val="000000"/>
          <w:kern w:val="1"/>
          <w:szCs w:val="24"/>
          <w:lang w:val="sr-Latn-CS" w:eastAsia="ar-SA"/>
        </w:rPr>
        <w:t>СЕРВЕР ЗА МИКРОБИОЛОГИЈУ СА ЛИЦЕНЦИРАНИМ СОФТВЕРОМ</w:t>
      </w:r>
      <w:r w:rsidRPr="00B711AA">
        <w:rPr>
          <w:rFonts w:ascii="Times New Roman" w:eastAsia="Arial Unicode MS" w:hAnsi="Times New Roman"/>
          <w:b/>
          <w:color w:val="000000"/>
          <w:kern w:val="1"/>
          <w:szCs w:val="24"/>
          <w:lang w:eastAsia="ar-SA"/>
        </w:rPr>
        <w:t xml:space="preserve"> </w:t>
      </w:r>
    </w:p>
    <w:p w14:paraId="096AB836" w14:textId="77777777" w:rsidR="00F65658" w:rsidRPr="003A6C61" w:rsidRDefault="00F65658" w:rsidP="003A0F17">
      <w:pPr>
        <w:keepNext/>
        <w:tabs>
          <w:tab w:val="left" w:pos="680"/>
        </w:tabs>
        <w:contextualSpacing/>
        <w:jc w:val="center"/>
        <w:rPr>
          <w:rFonts w:ascii="Times New Roman" w:eastAsia="Arial Unicode MS" w:hAnsi="Times New Roman"/>
          <w:b/>
          <w:color w:val="000000"/>
          <w:kern w:val="1"/>
          <w:szCs w:val="24"/>
          <w:lang w:eastAsia="ar-SA"/>
        </w:rPr>
      </w:pPr>
      <w:r w:rsidRPr="003A6C61">
        <w:rPr>
          <w:rFonts w:ascii="Times New Roman" w:eastAsia="Arial Unicode MS" w:hAnsi="Times New Roman"/>
          <w:b/>
          <w:color w:val="000000"/>
          <w:kern w:val="1"/>
          <w:szCs w:val="24"/>
          <w:lang w:eastAsia="ar-SA"/>
        </w:rPr>
        <w:t>НАБАВКЕ</w:t>
      </w:r>
      <w:r w:rsidR="003A0F17" w:rsidRPr="003A6C61">
        <w:rPr>
          <w:rFonts w:ascii="Times New Roman" w:eastAsia="Arial Unicode MS" w:hAnsi="Times New Roman"/>
          <w:b/>
          <w:color w:val="000000"/>
          <w:kern w:val="1"/>
          <w:szCs w:val="24"/>
          <w:lang w:eastAsia="ar-SA"/>
        </w:rPr>
        <w:t xml:space="preserve"> БРОЈ: ЈНД-</w:t>
      </w:r>
      <w:r w:rsidR="00C81FE3" w:rsidRPr="003A6C61">
        <w:rPr>
          <w:rFonts w:ascii="Times New Roman" w:eastAsia="Arial Unicode MS" w:hAnsi="Times New Roman"/>
          <w:b/>
          <w:color w:val="000000"/>
          <w:kern w:val="1"/>
          <w:szCs w:val="24"/>
          <w:lang w:eastAsia="ar-SA"/>
        </w:rPr>
        <w:t>VIII</w:t>
      </w:r>
      <w:r w:rsidR="003A0F17" w:rsidRPr="003A6C61">
        <w:rPr>
          <w:rFonts w:ascii="Times New Roman" w:eastAsia="Arial Unicode MS" w:hAnsi="Times New Roman"/>
          <w:b/>
          <w:color w:val="000000"/>
          <w:kern w:val="1"/>
          <w:szCs w:val="24"/>
          <w:lang w:eastAsia="ar-SA"/>
        </w:rPr>
        <w:t>/202</w:t>
      </w:r>
      <w:r w:rsidR="00C81FE3" w:rsidRPr="003A6C61">
        <w:rPr>
          <w:rFonts w:ascii="Times New Roman" w:eastAsia="Arial Unicode MS" w:hAnsi="Times New Roman"/>
          <w:b/>
          <w:color w:val="000000"/>
          <w:kern w:val="1"/>
          <w:szCs w:val="24"/>
          <w:lang w:eastAsia="ar-SA"/>
        </w:rPr>
        <w:t>3</w:t>
      </w:r>
    </w:p>
    <w:p w14:paraId="5E299D3F" w14:textId="77777777" w:rsidR="00F65658" w:rsidRPr="003A6C61" w:rsidRDefault="00F65658" w:rsidP="00F65658">
      <w:pPr>
        <w:keepNext/>
        <w:autoSpaceDE w:val="0"/>
        <w:autoSpaceDN w:val="0"/>
        <w:adjustRightInd w:val="0"/>
        <w:spacing w:before="0"/>
        <w:rPr>
          <w:rFonts w:ascii="Times New Roman" w:eastAsia="Calibri" w:hAnsi="Times New Roman"/>
          <w:b/>
          <w:color w:val="000000"/>
          <w:szCs w:val="24"/>
          <w:u w:val="single"/>
        </w:rPr>
      </w:pPr>
    </w:p>
    <w:p w14:paraId="7D826B79" w14:textId="77777777" w:rsidR="00F65658" w:rsidRPr="003A6C61" w:rsidRDefault="00F65658" w:rsidP="00F65658">
      <w:pPr>
        <w:keepNext/>
        <w:tabs>
          <w:tab w:val="left" w:pos="6028"/>
        </w:tabs>
        <w:autoSpaceDE w:val="0"/>
        <w:autoSpaceDN w:val="0"/>
        <w:adjustRightInd w:val="0"/>
        <w:ind w:left="360"/>
        <w:jc w:val="center"/>
        <w:rPr>
          <w:rFonts w:ascii="Times New Roman" w:hAnsi="Times New Roman"/>
          <w:bCs/>
          <w:iCs/>
          <w:szCs w:val="24"/>
        </w:rPr>
      </w:pPr>
      <w:r w:rsidRPr="003A6C61">
        <w:rPr>
          <w:rFonts w:ascii="Times New Roman" w:hAnsi="Times New Roman"/>
          <w:bCs/>
          <w:iCs/>
          <w:szCs w:val="24"/>
        </w:rPr>
        <w:t>__________________________________________________________</w:t>
      </w:r>
    </w:p>
    <w:p w14:paraId="0F620F40" w14:textId="77777777" w:rsidR="00F65658" w:rsidRPr="003A6C61" w:rsidRDefault="00F65658" w:rsidP="00F65658">
      <w:pPr>
        <w:keepNext/>
        <w:tabs>
          <w:tab w:val="left" w:pos="6028"/>
        </w:tabs>
        <w:autoSpaceDE w:val="0"/>
        <w:autoSpaceDN w:val="0"/>
        <w:adjustRightInd w:val="0"/>
        <w:ind w:left="360"/>
        <w:jc w:val="center"/>
        <w:rPr>
          <w:rFonts w:ascii="Times New Roman" w:hAnsi="Times New Roman"/>
          <w:bCs/>
          <w:iCs/>
          <w:szCs w:val="24"/>
        </w:rPr>
      </w:pPr>
      <w:r w:rsidRPr="003A6C61">
        <w:rPr>
          <w:rFonts w:ascii="Times New Roman" w:hAnsi="Times New Roman"/>
          <w:bCs/>
          <w:iCs/>
          <w:szCs w:val="24"/>
        </w:rPr>
        <w:t>(навести назив и адресу понуђача)</w:t>
      </w:r>
    </w:p>
    <w:p w14:paraId="3FEFBB54" w14:textId="77777777" w:rsidR="00F65658" w:rsidRPr="003A6C61" w:rsidRDefault="00F65658" w:rsidP="00F65658">
      <w:pPr>
        <w:keepNext/>
        <w:autoSpaceDE w:val="0"/>
        <w:autoSpaceDN w:val="0"/>
        <w:adjustRightInd w:val="0"/>
        <w:spacing w:before="0"/>
        <w:rPr>
          <w:rFonts w:ascii="Times New Roman" w:eastAsia="Calibri" w:hAnsi="Times New Roman"/>
          <w:b/>
          <w:color w:val="000000"/>
          <w:szCs w:val="24"/>
          <w:u w:val="single"/>
        </w:rPr>
      </w:pPr>
      <w:r w:rsidRPr="003A6C61">
        <w:rPr>
          <w:rFonts w:ascii="Times New Roman" w:eastAsia="Calibri" w:hAnsi="Times New Roman"/>
          <w:b/>
          <w:color w:val="000000"/>
          <w:szCs w:val="24"/>
          <w:u w:val="single"/>
        </w:rPr>
        <w:t xml:space="preserve">Опис добара која је предмет јавне набавке </w:t>
      </w:r>
    </w:p>
    <w:p w14:paraId="6AF25E61" w14:textId="77777777" w:rsidR="00F65658" w:rsidRPr="003A6C61" w:rsidRDefault="00F65658" w:rsidP="00F65658">
      <w:pPr>
        <w:keepNext/>
        <w:rPr>
          <w:rFonts w:ascii="Times New Roman" w:hAnsi="Times New Roman"/>
          <w:b/>
          <w:bCs/>
        </w:rPr>
      </w:pPr>
      <w:r w:rsidRPr="003A6C61">
        <w:rPr>
          <w:rFonts w:ascii="Times New Roman" w:hAnsi="Times New Roman"/>
          <w:b/>
          <w:bCs/>
        </w:rPr>
        <w:t>Сервер- 1 (један комад)</w:t>
      </w:r>
    </w:p>
    <w:tbl>
      <w:tblPr>
        <w:tblW w:w="8840" w:type="dxa"/>
        <w:tblInd w:w="55" w:type="dxa"/>
        <w:tblCellMar>
          <w:left w:w="70" w:type="dxa"/>
          <w:right w:w="70" w:type="dxa"/>
        </w:tblCellMar>
        <w:tblLook w:val="04A0" w:firstRow="1" w:lastRow="0" w:firstColumn="1" w:lastColumn="0" w:noHBand="0" w:noVBand="1"/>
      </w:tblPr>
      <w:tblGrid>
        <w:gridCol w:w="1580"/>
        <w:gridCol w:w="7260"/>
      </w:tblGrid>
      <w:tr w:rsidR="007E7EAA" w:rsidRPr="003A6C61" w14:paraId="788BFDAF" w14:textId="77777777" w:rsidTr="007E7EAA">
        <w:trPr>
          <w:trHeight w:val="315"/>
        </w:trPr>
        <w:tc>
          <w:tcPr>
            <w:tcW w:w="15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1B9969" w14:textId="77777777" w:rsidR="007E7EAA" w:rsidRPr="003A6C61" w:rsidRDefault="007E7EAA" w:rsidP="007E7EAA">
            <w:pPr>
              <w:keepLines w:val="0"/>
              <w:spacing w:before="0"/>
              <w:jc w:val="left"/>
              <w:rPr>
                <w:rFonts w:ascii="Times New Roman" w:hAnsi="Times New Roman"/>
                <w:b/>
                <w:bCs/>
                <w:color w:val="000000"/>
                <w:sz w:val="22"/>
                <w:szCs w:val="22"/>
                <w:lang w:eastAsia="sr-Latn-CS"/>
              </w:rPr>
            </w:pPr>
            <w:r w:rsidRPr="003A6C61">
              <w:rPr>
                <w:rFonts w:ascii="Times New Roman" w:hAnsi="Times New Roman"/>
                <w:b/>
                <w:bCs/>
                <w:color w:val="000000"/>
                <w:sz w:val="22"/>
                <w:szCs w:val="22"/>
                <w:lang w:eastAsia="sr-Latn-CS"/>
              </w:rPr>
              <w:t>Server</w:t>
            </w:r>
          </w:p>
        </w:tc>
        <w:tc>
          <w:tcPr>
            <w:tcW w:w="7260" w:type="dxa"/>
            <w:tcBorders>
              <w:top w:val="single" w:sz="8" w:space="0" w:color="auto"/>
              <w:left w:val="nil"/>
              <w:bottom w:val="single" w:sz="8" w:space="0" w:color="auto"/>
              <w:right w:val="single" w:sz="8" w:space="0" w:color="auto"/>
            </w:tcBorders>
            <w:shd w:val="clear" w:color="auto" w:fill="auto"/>
            <w:vAlign w:val="center"/>
            <w:hideMark/>
          </w:tcPr>
          <w:p w14:paraId="10D939D3" w14:textId="77777777" w:rsidR="007E7EAA" w:rsidRPr="003A6C61" w:rsidRDefault="007E7EAA" w:rsidP="007E7EAA">
            <w:pPr>
              <w:keepLines w:val="0"/>
              <w:spacing w:before="0"/>
              <w:jc w:val="left"/>
              <w:rPr>
                <w:rFonts w:ascii="Times New Roman" w:hAnsi="Times New Roman"/>
                <w:b/>
                <w:bCs/>
                <w:color w:val="000000"/>
                <w:sz w:val="22"/>
                <w:szCs w:val="22"/>
                <w:lang w:eastAsia="sr-Latn-CS"/>
              </w:rPr>
            </w:pPr>
            <w:r w:rsidRPr="003A6C61">
              <w:rPr>
                <w:rFonts w:ascii="Times New Roman" w:hAnsi="Times New Roman"/>
                <w:b/>
                <w:bCs/>
                <w:color w:val="000000"/>
                <w:sz w:val="22"/>
                <w:szCs w:val="22"/>
                <w:lang w:eastAsia="sr-Latn-CS"/>
              </w:rPr>
              <w:t>Minimalne tehničke karakteristike</w:t>
            </w:r>
          </w:p>
        </w:tc>
      </w:tr>
      <w:tr w:rsidR="007E7EAA" w:rsidRPr="003A6C61" w14:paraId="631EADB2" w14:textId="77777777" w:rsidTr="007E7EAA">
        <w:trPr>
          <w:trHeight w:val="6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2D901EF5"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Procesor</w:t>
            </w:r>
          </w:p>
        </w:tc>
        <w:tc>
          <w:tcPr>
            <w:tcW w:w="7260" w:type="dxa"/>
            <w:tcBorders>
              <w:top w:val="nil"/>
              <w:left w:val="nil"/>
              <w:bottom w:val="single" w:sz="8" w:space="0" w:color="auto"/>
              <w:right w:val="single" w:sz="8" w:space="0" w:color="auto"/>
            </w:tcBorders>
            <w:shd w:val="clear" w:color="auto" w:fill="auto"/>
            <w:vAlign w:val="center"/>
            <w:hideMark/>
          </w:tcPr>
          <w:p w14:paraId="0D006490"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min</w:t>
            </w:r>
            <w:r w:rsidRPr="003A6C61">
              <w:rPr>
                <w:rFonts w:ascii="Times New Roman" w:hAnsi="Times New Roman"/>
                <w:b/>
                <w:color w:val="000000"/>
                <w:sz w:val="22"/>
                <w:szCs w:val="22"/>
                <w:lang w:eastAsia="sr-Latn-CS"/>
              </w:rPr>
              <w:t>. Intel Xeon Silver 4310</w:t>
            </w:r>
            <w:r w:rsidRPr="003A6C61">
              <w:rPr>
                <w:rFonts w:ascii="Times New Roman" w:hAnsi="Times New Roman"/>
                <w:color w:val="000000"/>
                <w:sz w:val="22"/>
                <w:szCs w:val="22"/>
                <w:lang w:eastAsia="sr-Latn-CS"/>
              </w:rPr>
              <w:t>; 12 jezgara, 24 niti; osnovni takt 2.1 GHz, turbo takt 3.3 GHz 18MB Cache, 10nm, 120W</w:t>
            </w:r>
            <w:r w:rsidRPr="003A6C61">
              <w:rPr>
                <w:rFonts w:ascii="Times New Roman" w:hAnsi="Times New Roman"/>
                <w:i/>
                <w:iCs/>
                <w:color w:val="000000"/>
                <w:sz w:val="22"/>
                <w:szCs w:val="22"/>
                <w:lang w:eastAsia="sr-Latn-CS"/>
              </w:rPr>
              <w:t xml:space="preserve"> ili ekvivalent</w:t>
            </w:r>
          </w:p>
        </w:tc>
      </w:tr>
      <w:tr w:rsidR="007E7EAA" w:rsidRPr="003A6C61" w14:paraId="2338F702" w14:textId="77777777" w:rsidTr="007E7EAA">
        <w:trPr>
          <w:trHeight w:val="3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2AFA6726"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Memorija</w:t>
            </w:r>
          </w:p>
        </w:tc>
        <w:tc>
          <w:tcPr>
            <w:tcW w:w="7260" w:type="dxa"/>
            <w:tcBorders>
              <w:top w:val="nil"/>
              <w:left w:val="nil"/>
              <w:bottom w:val="single" w:sz="8" w:space="0" w:color="auto"/>
              <w:right w:val="single" w:sz="8" w:space="0" w:color="auto"/>
            </w:tcBorders>
            <w:shd w:val="clear" w:color="auto" w:fill="auto"/>
            <w:vAlign w:val="center"/>
            <w:hideMark/>
          </w:tcPr>
          <w:p w14:paraId="6353DC58"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min. 2x 16GB RDIMM 3200MT/s, minimalno ukupno 16 memorijskih slotova</w:t>
            </w:r>
          </w:p>
        </w:tc>
      </w:tr>
      <w:tr w:rsidR="007E7EAA" w:rsidRPr="003A6C61" w14:paraId="08B5C3E4" w14:textId="77777777" w:rsidTr="007E7EAA">
        <w:trPr>
          <w:trHeight w:val="6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5B68D5CD"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Konfiguracija diskova:</w:t>
            </w:r>
          </w:p>
        </w:tc>
        <w:tc>
          <w:tcPr>
            <w:tcW w:w="7260" w:type="dxa"/>
            <w:tcBorders>
              <w:top w:val="nil"/>
              <w:left w:val="nil"/>
              <w:bottom w:val="single" w:sz="8" w:space="0" w:color="auto"/>
              <w:right w:val="single" w:sz="8" w:space="0" w:color="auto"/>
            </w:tcBorders>
            <w:shd w:val="clear" w:color="auto" w:fill="auto"/>
            <w:vAlign w:val="center"/>
            <w:hideMark/>
          </w:tcPr>
          <w:p w14:paraId="5FDEFDA6"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 xml:space="preserve">mogućnost za min. 8x 3.5" SAS/SATA(HDD/SSD), </w:t>
            </w:r>
            <w:r w:rsidRPr="003A6C61">
              <w:rPr>
                <w:rFonts w:ascii="Times New Roman" w:hAnsi="Times New Roman"/>
                <w:b/>
                <w:color w:val="000000"/>
                <w:sz w:val="22"/>
                <w:szCs w:val="22"/>
                <w:lang w:eastAsia="sr-Latn-CS"/>
              </w:rPr>
              <w:t>uz server isporučiti 3x 960GB</w:t>
            </w:r>
            <w:r w:rsidRPr="003A6C61">
              <w:rPr>
                <w:rFonts w:ascii="Times New Roman" w:hAnsi="Times New Roman"/>
                <w:color w:val="000000"/>
                <w:sz w:val="22"/>
                <w:szCs w:val="22"/>
                <w:lang w:eastAsia="sr-Latn-CS"/>
              </w:rPr>
              <w:t xml:space="preserve"> SSD SATA Read Intensive diska</w:t>
            </w:r>
          </w:p>
        </w:tc>
      </w:tr>
      <w:tr w:rsidR="007E7EAA" w:rsidRPr="003A6C61" w14:paraId="3DF23BEF" w14:textId="77777777" w:rsidTr="007E7EAA">
        <w:trPr>
          <w:trHeight w:val="3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4028BB99"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Grafička karta:</w:t>
            </w:r>
          </w:p>
        </w:tc>
        <w:tc>
          <w:tcPr>
            <w:tcW w:w="7260" w:type="dxa"/>
            <w:tcBorders>
              <w:top w:val="nil"/>
              <w:left w:val="nil"/>
              <w:bottom w:val="single" w:sz="8" w:space="0" w:color="auto"/>
              <w:right w:val="single" w:sz="8" w:space="0" w:color="auto"/>
            </w:tcBorders>
            <w:shd w:val="clear" w:color="auto" w:fill="auto"/>
            <w:vAlign w:val="center"/>
            <w:hideMark/>
          </w:tcPr>
          <w:p w14:paraId="75B1B824"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min.</w:t>
            </w:r>
            <w:r w:rsidRPr="003A6C61">
              <w:rPr>
                <w:rFonts w:ascii="Times New Roman" w:hAnsi="Times New Roman"/>
                <w:b/>
                <w:color w:val="000000"/>
                <w:sz w:val="22"/>
                <w:szCs w:val="22"/>
                <w:lang w:eastAsia="sr-Latn-CS"/>
              </w:rPr>
              <w:t xml:space="preserve"> Integrisana</w:t>
            </w:r>
          </w:p>
        </w:tc>
      </w:tr>
      <w:tr w:rsidR="007E7EAA" w:rsidRPr="003A6C61" w14:paraId="6109743F" w14:textId="77777777" w:rsidTr="007E7EAA">
        <w:trPr>
          <w:trHeight w:val="3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10F2073C"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Optički uređaj</w:t>
            </w:r>
          </w:p>
        </w:tc>
        <w:tc>
          <w:tcPr>
            <w:tcW w:w="7260" w:type="dxa"/>
            <w:tcBorders>
              <w:top w:val="nil"/>
              <w:left w:val="nil"/>
              <w:bottom w:val="single" w:sz="8" w:space="0" w:color="auto"/>
              <w:right w:val="single" w:sz="8" w:space="0" w:color="auto"/>
            </w:tcBorders>
            <w:shd w:val="clear" w:color="auto" w:fill="auto"/>
            <w:vAlign w:val="center"/>
            <w:hideMark/>
          </w:tcPr>
          <w:p w14:paraId="300C403F"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nema</w:t>
            </w:r>
          </w:p>
        </w:tc>
      </w:tr>
      <w:tr w:rsidR="007E7EAA" w:rsidRPr="003A6C61" w14:paraId="619E4467" w14:textId="77777777" w:rsidTr="007E7EAA">
        <w:trPr>
          <w:trHeight w:val="3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42BD7A0A"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Kućište</w:t>
            </w:r>
          </w:p>
        </w:tc>
        <w:tc>
          <w:tcPr>
            <w:tcW w:w="7260" w:type="dxa"/>
            <w:tcBorders>
              <w:top w:val="nil"/>
              <w:left w:val="nil"/>
              <w:bottom w:val="single" w:sz="8" w:space="0" w:color="auto"/>
              <w:right w:val="single" w:sz="8" w:space="0" w:color="auto"/>
            </w:tcBorders>
            <w:shd w:val="clear" w:color="auto" w:fill="auto"/>
            <w:vAlign w:val="center"/>
            <w:hideMark/>
          </w:tcPr>
          <w:p w14:paraId="79FFB3B6"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b/>
                <w:color w:val="000000"/>
                <w:sz w:val="22"/>
                <w:szCs w:val="22"/>
                <w:lang w:eastAsia="sr-Latn-CS"/>
              </w:rPr>
              <w:t>Rack mount</w:t>
            </w:r>
            <w:r w:rsidRPr="003A6C61">
              <w:rPr>
                <w:rFonts w:ascii="Times New Roman" w:hAnsi="Times New Roman"/>
                <w:color w:val="000000"/>
                <w:sz w:val="22"/>
                <w:szCs w:val="22"/>
                <w:lang w:eastAsia="sr-Latn-CS"/>
              </w:rPr>
              <w:t xml:space="preserve"> maksimalne visine 2U</w:t>
            </w:r>
          </w:p>
        </w:tc>
      </w:tr>
      <w:tr w:rsidR="007E7EAA" w:rsidRPr="003A6C61" w14:paraId="74C98612" w14:textId="77777777" w:rsidTr="007E7EAA">
        <w:trPr>
          <w:trHeight w:val="3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0FB303DB"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Napajanje</w:t>
            </w:r>
          </w:p>
        </w:tc>
        <w:tc>
          <w:tcPr>
            <w:tcW w:w="7260" w:type="dxa"/>
            <w:tcBorders>
              <w:top w:val="nil"/>
              <w:left w:val="nil"/>
              <w:bottom w:val="single" w:sz="8" w:space="0" w:color="auto"/>
              <w:right w:val="single" w:sz="8" w:space="0" w:color="auto"/>
            </w:tcBorders>
            <w:shd w:val="clear" w:color="auto" w:fill="auto"/>
            <w:vAlign w:val="center"/>
            <w:hideMark/>
          </w:tcPr>
          <w:p w14:paraId="61A79344"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 xml:space="preserve">min. </w:t>
            </w:r>
            <w:r w:rsidRPr="003A6C61">
              <w:rPr>
                <w:rFonts w:ascii="Times New Roman" w:hAnsi="Times New Roman"/>
                <w:b/>
                <w:color w:val="000000"/>
                <w:sz w:val="22"/>
                <w:szCs w:val="22"/>
                <w:lang w:eastAsia="sr-Latn-CS"/>
              </w:rPr>
              <w:t>2x 800W</w:t>
            </w:r>
            <w:r w:rsidRPr="003A6C61">
              <w:rPr>
                <w:rFonts w:ascii="Times New Roman" w:hAnsi="Times New Roman"/>
                <w:color w:val="000000"/>
                <w:sz w:val="22"/>
                <w:szCs w:val="22"/>
                <w:lang w:eastAsia="sr-Latn-CS"/>
              </w:rPr>
              <w:t>, redundantno, Hot plug</w:t>
            </w:r>
          </w:p>
        </w:tc>
      </w:tr>
      <w:tr w:rsidR="007E7EAA" w:rsidRPr="003A6C61" w14:paraId="200FE2F3" w14:textId="77777777" w:rsidTr="007E7EAA">
        <w:trPr>
          <w:trHeight w:val="15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72294FBB"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Priključci i proširenja</w:t>
            </w:r>
          </w:p>
        </w:tc>
        <w:tc>
          <w:tcPr>
            <w:tcW w:w="7260" w:type="dxa"/>
            <w:tcBorders>
              <w:top w:val="nil"/>
              <w:left w:val="nil"/>
              <w:bottom w:val="single" w:sz="8" w:space="0" w:color="auto"/>
              <w:right w:val="single" w:sz="8" w:space="0" w:color="auto"/>
            </w:tcBorders>
            <w:shd w:val="clear" w:color="auto" w:fill="auto"/>
            <w:vAlign w:val="center"/>
            <w:hideMark/>
          </w:tcPr>
          <w:p w14:paraId="35E4A80E"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min. sa prednje strane: 1x VGA, 1x USB 2.0, namenski direktni Micro-USB port za komunikaciju sa kontrolerom za daljinsko upravljanje; sa zadnje strane: 1x USB 3.0, 1x USB 2.0, 1x VGA, namenski direktni port za komunikaciju sa kontrolerom za daljinsko upravljanje, 2x 1Gbit LAN, 3x Gen 4 PCIe, 1x Gen 3 PCIe</w:t>
            </w:r>
          </w:p>
        </w:tc>
      </w:tr>
      <w:tr w:rsidR="007E7EAA" w:rsidRPr="003A6C61" w14:paraId="40790958" w14:textId="77777777" w:rsidTr="007E7EAA">
        <w:trPr>
          <w:trHeight w:val="1515"/>
        </w:trPr>
        <w:tc>
          <w:tcPr>
            <w:tcW w:w="1580" w:type="dxa"/>
            <w:tcBorders>
              <w:top w:val="nil"/>
              <w:left w:val="single" w:sz="8" w:space="0" w:color="auto"/>
              <w:bottom w:val="single" w:sz="8" w:space="0" w:color="auto"/>
              <w:right w:val="single" w:sz="8" w:space="0" w:color="auto"/>
            </w:tcBorders>
            <w:shd w:val="clear" w:color="auto" w:fill="auto"/>
            <w:vAlign w:val="center"/>
            <w:hideMark/>
          </w:tcPr>
          <w:p w14:paraId="1C825128"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RAID kontroler</w:t>
            </w:r>
          </w:p>
        </w:tc>
        <w:tc>
          <w:tcPr>
            <w:tcW w:w="7260" w:type="dxa"/>
            <w:tcBorders>
              <w:top w:val="nil"/>
              <w:left w:val="nil"/>
              <w:bottom w:val="single" w:sz="8" w:space="0" w:color="auto"/>
              <w:right w:val="single" w:sz="8" w:space="0" w:color="auto"/>
            </w:tcBorders>
            <w:shd w:val="clear" w:color="auto" w:fill="auto"/>
            <w:vAlign w:val="center"/>
            <w:hideMark/>
          </w:tcPr>
          <w:p w14:paraId="4E702CF1" w14:textId="77777777" w:rsidR="007E7EAA" w:rsidRPr="003A6C61" w:rsidRDefault="007E7EAA" w:rsidP="00D0519A">
            <w:pPr>
              <w:keepLines w:val="0"/>
              <w:spacing w:before="0"/>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 xml:space="preserve">min. </w:t>
            </w:r>
            <w:r w:rsidRPr="003A6C61">
              <w:rPr>
                <w:rFonts w:ascii="Times New Roman" w:hAnsi="Times New Roman"/>
                <w:b/>
                <w:color w:val="000000"/>
                <w:sz w:val="22"/>
                <w:szCs w:val="22"/>
                <w:lang w:eastAsia="sr-Latn-CS"/>
              </w:rPr>
              <w:t>Hardverski RAID kontroler sa minimalno 8 GB DDR4 keš memorije</w:t>
            </w:r>
            <w:r w:rsidRPr="003A6C61">
              <w:rPr>
                <w:rFonts w:ascii="Times New Roman" w:hAnsi="Times New Roman"/>
                <w:color w:val="000000"/>
                <w:sz w:val="22"/>
                <w:szCs w:val="22"/>
                <w:lang w:eastAsia="sr-Latn-CS"/>
              </w:rPr>
              <w:t xml:space="preserve">, sa neophodnom podrškom za interno SATA+SAS rešenje koje podržava 3Gbps SATA, 6Gbps SATA/SAS 12Gbps SAS hard diskove. Podrška za minimalno RAID levels 0, 1, 5, 6, 10, 50, 60. Raid kontroler mora da ima mogućnost podrške od minimalno 240 virtuelnih diskova. </w:t>
            </w:r>
          </w:p>
        </w:tc>
      </w:tr>
      <w:tr w:rsidR="007E7EAA" w:rsidRPr="003A6C61" w14:paraId="2873E81E" w14:textId="77777777" w:rsidTr="007E7EAA">
        <w:trPr>
          <w:trHeight w:val="4200"/>
        </w:trPr>
        <w:tc>
          <w:tcPr>
            <w:tcW w:w="1580" w:type="dxa"/>
            <w:vMerge w:val="restart"/>
            <w:tcBorders>
              <w:top w:val="nil"/>
              <w:left w:val="single" w:sz="8" w:space="0" w:color="auto"/>
              <w:bottom w:val="single" w:sz="8" w:space="0" w:color="000000"/>
              <w:right w:val="single" w:sz="8" w:space="0" w:color="auto"/>
            </w:tcBorders>
            <w:shd w:val="clear" w:color="auto" w:fill="auto"/>
            <w:vAlign w:val="center"/>
            <w:hideMark/>
          </w:tcPr>
          <w:p w14:paraId="7E684F1B"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Daljinsko upravljanje:</w:t>
            </w:r>
          </w:p>
        </w:tc>
        <w:tc>
          <w:tcPr>
            <w:tcW w:w="7260" w:type="dxa"/>
            <w:tcBorders>
              <w:top w:val="nil"/>
              <w:left w:val="nil"/>
              <w:bottom w:val="nil"/>
              <w:right w:val="single" w:sz="8" w:space="0" w:color="auto"/>
            </w:tcBorders>
            <w:shd w:val="clear" w:color="auto" w:fill="auto"/>
            <w:vAlign w:val="center"/>
            <w:hideMark/>
          </w:tcPr>
          <w:p w14:paraId="02AFAC5C" w14:textId="77777777" w:rsidR="007E7EAA" w:rsidRPr="003A6C61" w:rsidRDefault="007E7EAA" w:rsidP="00D0519A">
            <w:pPr>
              <w:keepLines w:val="0"/>
              <w:spacing w:before="0"/>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Neophodno je da server ima integrisan kontroler za udaljeni pristup koji ima zadatak udaljene administracije servera bez potrebe instaliranja dodatnih agenata lokalno. Nije dozvoljena dodatna instalacija bilo kakvog softvera koji bi vršio ovu ulogu, kao ni bilo kakvih dodatnih softvera. Neophodna je funkcionalnost detekcije neispravnih, nepouzdanih BIOS slika prilikom pokušaja pokretanja i mogućnost oporavka na pouzdanu BIOS sliku. Neophodna je funkcionalnost brze provere da li je LOM i kontroler konektovan na ispravne switc-eve i portove putem GUI ili command line-a. Kontroler mora da podržava sledeće opcije i funkcionalnosti: Redfish, IPMI 2.0, DCMI 1.5, Web-based GUI, Telnet, Serial Redirection , WSMAN, Shared NIC, VLAN tagging, IPv4, IPv6, DHCP with Zero Touch, Dynamic DNS, OS pass-through, USB, NFS v4, Role-based authority, SSL encryption, IP blocking, Directory services, Two-factor authentification, Single sign-on, Secure UEFI boot -</w:t>
            </w:r>
          </w:p>
        </w:tc>
      </w:tr>
      <w:tr w:rsidR="007E7EAA" w:rsidRPr="003A6C61" w14:paraId="492312F8" w14:textId="77777777" w:rsidTr="007E7EAA">
        <w:trPr>
          <w:trHeight w:val="4815"/>
        </w:trPr>
        <w:tc>
          <w:tcPr>
            <w:tcW w:w="1580" w:type="dxa"/>
            <w:vMerge/>
            <w:tcBorders>
              <w:top w:val="nil"/>
              <w:left w:val="single" w:sz="8" w:space="0" w:color="auto"/>
              <w:bottom w:val="single" w:sz="8" w:space="0" w:color="000000"/>
              <w:right w:val="single" w:sz="8" w:space="0" w:color="auto"/>
            </w:tcBorders>
            <w:vAlign w:val="center"/>
            <w:hideMark/>
          </w:tcPr>
          <w:p w14:paraId="019C7E34" w14:textId="77777777" w:rsidR="007E7EAA" w:rsidRPr="003A6C61" w:rsidRDefault="007E7EAA" w:rsidP="007E7EAA">
            <w:pPr>
              <w:keepLines w:val="0"/>
              <w:spacing w:before="0"/>
              <w:jc w:val="left"/>
              <w:rPr>
                <w:rFonts w:ascii="Times New Roman" w:hAnsi="Times New Roman"/>
                <w:color w:val="000000"/>
                <w:sz w:val="22"/>
                <w:szCs w:val="22"/>
                <w:lang w:eastAsia="sr-Latn-CS"/>
              </w:rPr>
            </w:pPr>
          </w:p>
        </w:tc>
        <w:tc>
          <w:tcPr>
            <w:tcW w:w="7260" w:type="dxa"/>
            <w:tcBorders>
              <w:top w:val="nil"/>
              <w:left w:val="nil"/>
              <w:bottom w:val="single" w:sz="8" w:space="0" w:color="auto"/>
              <w:right w:val="single" w:sz="8" w:space="0" w:color="auto"/>
            </w:tcBorders>
            <w:shd w:val="clear" w:color="auto" w:fill="auto"/>
            <w:vAlign w:val="center"/>
            <w:hideMark/>
          </w:tcPr>
          <w:p w14:paraId="6BA236F4" w14:textId="77777777" w:rsidR="007E7EAA" w:rsidRPr="003A6C61" w:rsidRDefault="007E7EAA" w:rsidP="00D0519A">
            <w:pPr>
              <w:keepLines w:val="0"/>
              <w:spacing w:before="0"/>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certificate management, Lock down mode, Customizable Security, Policy Banner - login page, Quick Sync 2.0 - add mobile device number to LCL, System Erase of internal storage devices, Power control, Boot control, Serial-over-LAN, Virtual media, Virtual folders, Remote File Share, VNC connection to OS, Quality/bandwidth control, Virtual Console collaboration (6 korisnika), Virtual Flash partitions, Group Manager, HTTP / HTTPS support along with NFS/CIFS, Real-time power meter, Real-time power graphing, Power Capping, Temperature monitoring, Temperature graphing, Full agent-free monitoring, Predictive failure monitoring, SNMPv1, v2, and v3 (traps and gets), Fan monitoring, Power Supply monitoring, Memory monitoring, CPU monitoring, RAID monitoring, NIC monitoring, HD monitoring (enclosure), Out of Band Performance Monitoring, Alerts for excessive SSD wear, Customizable settings for Exhaust Temperature, Improved PSU firmware updates, Server Configuration Restore, Easy Restore Auto Timeout, Quick Sync 2.0, Service Module (iSM) embedded, Alert forwarding via iSM to inband monitoring consoles, Virtual NMI, SupportAssist Report (embedded), System Event Log, Lifecycle Log, Remote Syslog, License management, Sync with repository(scheduled updates), Server Configuration Backup</w:t>
            </w:r>
          </w:p>
        </w:tc>
      </w:tr>
      <w:tr w:rsidR="007E7EAA" w:rsidRPr="003A6C61" w14:paraId="763B7771" w14:textId="77777777" w:rsidTr="007E7EAA">
        <w:trPr>
          <w:trHeight w:val="315"/>
        </w:trPr>
        <w:tc>
          <w:tcPr>
            <w:tcW w:w="1580" w:type="dxa"/>
            <w:tcBorders>
              <w:top w:val="nil"/>
              <w:left w:val="single" w:sz="8" w:space="0" w:color="auto"/>
              <w:bottom w:val="nil"/>
              <w:right w:val="single" w:sz="8" w:space="0" w:color="auto"/>
            </w:tcBorders>
            <w:shd w:val="clear" w:color="auto" w:fill="auto"/>
            <w:vAlign w:val="center"/>
            <w:hideMark/>
          </w:tcPr>
          <w:p w14:paraId="619BA1DD"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Sigurnost</w:t>
            </w:r>
          </w:p>
        </w:tc>
        <w:tc>
          <w:tcPr>
            <w:tcW w:w="7260" w:type="dxa"/>
            <w:tcBorders>
              <w:top w:val="nil"/>
              <w:left w:val="nil"/>
              <w:bottom w:val="nil"/>
              <w:right w:val="single" w:sz="8" w:space="0" w:color="auto"/>
            </w:tcBorders>
            <w:shd w:val="clear" w:color="auto" w:fill="auto"/>
            <w:vAlign w:val="center"/>
            <w:hideMark/>
          </w:tcPr>
          <w:p w14:paraId="2A9D7919"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TPM 2.0</w:t>
            </w:r>
          </w:p>
        </w:tc>
      </w:tr>
      <w:tr w:rsidR="007E7EAA" w:rsidRPr="003A6C61" w14:paraId="5853241F" w14:textId="77777777" w:rsidTr="007E7EAA">
        <w:trPr>
          <w:trHeight w:val="315"/>
        </w:trPr>
        <w:tc>
          <w:tcPr>
            <w:tcW w:w="1580" w:type="dxa"/>
            <w:tcBorders>
              <w:top w:val="single" w:sz="8" w:space="0" w:color="auto"/>
              <w:left w:val="single" w:sz="8" w:space="0" w:color="auto"/>
              <w:bottom w:val="nil"/>
              <w:right w:val="single" w:sz="8" w:space="0" w:color="auto"/>
            </w:tcBorders>
            <w:shd w:val="clear" w:color="auto" w:fill="auto"/>
            <w:vAlign w:val="center"/>
            <w:hideMark/>
          </w:tcPr>
          <w:p w14:paraId="62620F34"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Ostalo:</w:t>
            </w:r>
          </w:p>
        </w:tc>
        <w:tc>
          <w:tcPr>
            <w:tcW w:w="7260" w:type="dxa"/>
            <w:tcBorders>
              <w:top w:val="single" w:sz="8" w:space="0" w:color="auto"/>
              <w:left w:val="nil"/>
              <w:bottom w:val="nil"/>
              <w:right w:val="single" w:sz="8" w:space="0" w:color="auto"/>
            </w:tcBorders>
            <w:shd w:val="clear" w:color="auto" w:fill="auto"/>
            <w:vAlign w:val="center"/>
            <w:hideMark/>
          </w:tcPr>
          <w:p w14:paraId="66EE201F"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Uz server isporučiti opremu za montažu u rack ormar</w:t>
            </w:r>
          </w:p>
        </w:tc>
      </w:tr>
      <w:tr w:rsidR="007E7EAA" w:rsidRPr="003A6C61" w14:paraId="378024B2" w14:textId="77777777" w:rsidTr="007E7EAA">
        <w:trPr>
          <w:trHeight w:val="915"/>
        </w:trPr>
        <w:tc>
          <w:tcPr>
            <w:tcW w:w="1580" w:type="dxa"/>
            <w:tcBorders>
              <w:top w:val="single" w:sz="8" w:space="0" w:color="auto"/>
              <w:left w:val="single" w:sz="8" w:space="0" w:color="auto"/>
              <w:bottom w:val="nil"/>
              <w:right w:val="single" w:sz="8" w:space="0" w:color="auto"/>
            </w:tcBorders>
            <w:shd w:val="clear" w:color="auto" w:fill="auto"/>
            <w:vAlign w:val="center"/>
            <w:hideMark/>
          </w:tcPr>
          <w:p w14:paraId="089D9175"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Operativni sistem</w:t>
            </w:r>
          </w:p>
        </w:tc>
        <w:tc>
          <w:tcPr>
            <w:tcW w:w="7260" w:type="dxa"/>
            <w:tcBorders>
              <w:top w:val="single" w:sz="8" w:space="0" w:color="auto"/>
              <w:left w:val="nil"/>
              <w:bottom w:val="nil"/>
              <w:right w:val="single" w:sz="8" w:space="0" w:color="auto"/>
            </w:tcBorders>
            <w:shd w:val="clear" w:color="auto" w:fill="auto"/>
            <w:vAlign w:val="center"/>
            <w:hideMark/>
          </w:tcPr>
          <w:p w14:paraId="1FE1E0F7"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b/>
                <w:color w:val="000000"/>
                <w:sz w:val="22"/>
                <w:szCs w:val="22"/>
                <w:lang w:eastAsia="sr-Latn-CS"/>
              </w:rPr>
              <w:t>Windows Server 2022 Standard</w:t>
            </w:r>
            <w:r w:rsidRPr="003A6C61">
              <w:rPr>
                <w:rFonts w:ascii="Times New Roman" w:hAnsi="Times New Roman"/>
                <w:color w:val="000000"/>
                <w:sz w:val="22"/>
                <w:szCs w:val="22"/>
                <w:lang w:eastAsia="sr-Latn-CS"/>
              </w:rPr>
              <w:t>, licenca mora biti nova, nekorišćena, nerefabrikovana. Nije dozvoljeno ponuditi niti isporučiti licencu koja je ranije bila aktivirana, koja je namenjena za refabrikovane servere ili slično</w:t>
            </w:r>
            <w:r w:rsidR="00DA21CD">
              <w:rPr>
                <w:rFonts w:ascii="Times New Roman" w:hAnsi="Times New Roman"/>
                <w:color w:val="000000"/>
                <w:sz w:val="22"/>
                <w:szCs w:val="22"/>
                <w:lang w:eastAsia="sr-Latn-CS"/>
              </w:rPr>
              <w:t>.</w:t>
            </w:r>
          </w:p>
        </w:tc>
      </w:tr>
      <w:tr w:rsidR="007E7EAA" w:rsidRPr="003A6C61" w14:paraId="6C267C22" w14:textId="77777777" w:rsidTr="007E7EAA">
        <w:trPr>
          <w:trHeight w:val="600"/>
        </w:trPr>
        <w:tc>
          <w:tcPr>
            <w:tcW w:w="15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0C86A6"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Garancija:</w:t>
            </w:r>
          </w:p>
        </w:tc>
        <w:tc>
          <w:tcPr>
            <w:tcW w:w="7260" w:type="dxa"/>
            <w:tcBorders>
              <w:top w:val="single" w:sz="8" w:space="0" w:color="auto"/>
              <w:left w:val="nil"/>
              <w:bottom w:val="nil"/>
              <w:right w:val="single" w:sz="8" w:space="0" w:color="auto"/>
            </w:tcBorders>
            <w:shd w:val="clear" w:color="auto" w:fill="auto"/>
            <w:vAlign w:val="center"/>
            <w:hideMark/>
          </w:tcPr>
          <w:p w14:paraId="5D965ACE"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 xml:space="preserve">min. </w:t>
            </w:r>
            <w:r w:rsidRPr="003A6C61">
              <w:rPr>
                <w:rFonts w:ascii="Times New Roman" w:hAnsi="Times New Roman"/>
                <w:b/>
                <w:color w:val="000000"/>
                <w:sz w:val="22"/>
                <w:szCs w:val="22"/>
                <w:lang w:eastAsia="sr-Latn-CS"/>
              </w:rPr>
              <w:t>36 meseci</w:t>
            </w:r>
            <w:r w:rsidRPr="003A6C61">
              <w:rPr>
                <w:rFonts w:ascii="Times New Roman" w:hAnsi="Times New Roman"/>
                <w:color w:val="000000"/>
                <w:sz w:val="22"/>
                <w:szCs w:val="22"/>
                <w:lang w:eastAsia="sr-Latn-CS"/>
              </w:rPr>
              <w:t xml:space="preserve"> </w:t>
            </w:r>
            <w:r w:rsidRPr="003A6C61">
              <w:rPr>
                <w:rFonts w:ascii="Times New Roman" w:hAnsi="Times New Roman"/>
                <w:b/>
                <w:color w:val="000000"/>
                <w:sz w:val="22"/>
                <w:szCs w:val="22"/>
                <w:lang w:eastAsia="sr-Latn-CS"/>
              </w:rPr>
              <w:t>proizvođačke garancije sa reakcijom servisa za najkasnije 24h.</w:t>
            </w:r>
          </w:p>
        </w:tc>
      </w:tr>
      <w:tr w:rsidR="007E7EAA" w:rsidRPr="003A6C61" w14:paraId="7F535817" w14:textId="77777777" w:rsidTr="007E7EAA">
        <w:trPr>
          <w:trHeight w:val="1515"/>
        </w:trPr>
        <w:tc>
          <w:tcPr>
            <w:tcW w:w="1580" w:type="dxa"/>
            <w:vMerge/>
            <w:tcBorders>
              <w:top w:val="single" w:sz="8" w:space="0" w:color="auto"/>
              <w:left w:val="single" w:sz="8" w:space="0" w:color="auto"/>
              <w:bottom w:val="single" w:sz="8" w:space="0" w:color="000000"/>
              <w:right w:val="single" w:sz="8" w:space="0" w:color="auto"/>
            </w:tcBorders>
            <w:vAlign w:val="center"/>
            <w:hideMark/>
          </w:tcPr>
          <w:p w14:paraId="1B750264" w14:textId="77777777" w:rsidR="007E7EAA" w:rsidRPr="003A6C61" w:rsidRDefault="007E7EAA" w:rsidP="007E7EAA">
            <w:pPr>
              <w:keepLines w:val="0"/>
              <w:spacing w:before="0"/>
              <w:jc w:val="left"/>
              <w:rPr>
                <w:rFonts w:ascii="Times New Roman" w:hAnsi="Times New Roman"/>
                <w:color w:val="000000"/>
                <w:sz w:val="22"/>
                <w:szCs w:val="22"/>
                <w:lang w:eastAsia="sr-Latn-CS"/>
              </w:rPr>
            </w:pPr>
          </w:p>
        </w:tc>
        <w:tc>
          <w:tcPr>
            <w:tcW w:w="7260" w:type="dxa"/>
            <w:tcBorders>
              <w:top w:val="nil"/>
              <w:left w:val="nil"/>
              <w:bottom w:val="nil"/>
              <w:right w:val="single" w:sz="8" w:space="0" w:color="auto"/>
            </w:tcBorders>
            <w:shd w:val="clear" w:color="auto" w:fill="auto"/>
            <w:vAlign w:val="center"/>
            <w:hideMark/>
          </w:tcPr>
          <w:p w14:paraId="72E9684D" w14:textId="77777777" w:rsidR="007E7EAA" w:rsidRPr="003A6C61" w:rsidRDefault="007E7EAA"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Dokaz: Potvrda proizvođača opreme ili lokalne kancelarije proizvođača opreme (za teritoriju Republike Srbije) kojom se potvrđuje da je zahtevani garantni period podržan od stane proizvođača opreme. Potvrda se odnosi na ponuđeni server, mora biti naslovljena na Naručioca, sa pozivom na javnu nabavku i mora se odnositi na teritoriju Republike Srbije.</w:t>
            </w:r>
          </w:p>
        </w:tc>
      </w:tr>
      <w:tr w:rsidR="003A6C61" w:rsidRPr="003A6C61" w14:paraId="0DEA7E78" w14:textId="77777777" w:rsidTr="00DA21CD">
        <w:trPr>
          <w:trHeight w:val="1256"/>
        </w:trPr>
        <w:tc>
          <w:tcPr>
            <w:tcW w:w="158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B676FF4" w14:textId="77777777" w:rsidR="003A6C61" w:rsidRPr="003A6C61" w:rsidRDefault="003A6C61" w:rsidP="007E7EAA">
            <w:pPr>
              <w:keepLines w:val="0"/>
              <w:spacing w:before="0"/>
              <w:jc w:val="left"/>
              <w:rPr>
                <w:rFonts w:ascii="Times New Roman" w:hAnsi="Times New Roman"/>
                <w:color w:val="000000"/>
                <w:sz w:val="22"/>
                <w:szCs w:val="22"/>
                <w:lang w:eastAsia="sr-Latn-CS"/>
              </w:rPr>
            </w:pPr>
            <w:r w:rsidRPr="003A6C61">
              <w:rPr>
                <w:rFonts w:ascii="Times New Roman" w:hAnsi="Times New Roman"/>
                <w:color w:val="000000"/>
                <w:sz w:val="22"/>
                <w:szCs w:val="22"/>
                <w:lang w:eastAsia="sr-Latn-CS"/>
              </w:rPr>
              <w:t>Rok isporuke i instalacija</w:t>
            </w:r>
          </w:p>
        </w:tc>
        <w:tc>
          <w:tcPr>
            <w:tcW w:w="7260" w:type="dxa"/>
            <w:tcBorders>
              <w:top w:val="single" w:sz="8" w:space="0" w:color="auto"/>
              <w:left w:val="nil"/>
              <w:bottom w:val="single" w:sz="8" w:space="0" w:color="auto"/>
              <w:right w:val="single" w:sz="8" w:space="0" w:color="auto"/>
            </w:tcBorders>
            <w:shd w:val="clear" w:color="auto" w:fill="auto"/>
            <w:vAlign w:val="center"/>
            <w:hideMark/>
          </w:tcPr>
          <w:p w14:paraId="0A3EB863" w14:textId="60FB5E6C" w:rsidR="005278DC" w:rsidRPr="003A6C61" w:rsidRDefault="005278DC" w:rsidP="005278DC">
            <w:pPr>
              <w:keepNext/>
              <w:tabs>
                <w:tab w:val="left" w:pos="1134"/>
              </w:tabs>
              <w:spacing w:before="0" w:after="120"/>
              <w:rPr>
                <w:rFonts w:ascii="Times New Roman" w:eastAsia="Calibri" w:hAnsi="Times New Roman"/>
                <w:noProof/>
                <w:szCs w:val="24"/>
              </w:rPr>
            </w:pPr>
            <w:r w:rsidRPr="003A6C61">
              <w:rPr>
                <w:rFonts w:ascii="Times New Roman" w:eastAsia="Calibri" w:hAnsi="Times New Roman"/>
                <w:noProof/>
                <w:szCs w:val="24"/>
              </w:rPr>
              <w:t xml:space="preserve">Rok isporuke servera ne duže od </w:t>
            </w:r>
            <w:r w:rsidR="002B3D3D">
              <w:rPr>
                <w:rFonts w:ascii="Times New Roman" w:eastAsia="Calibri" w:hAnsi="Times New Roman"/>
                <w:b/>
                <w:bCs/>
                <w:noProof/>
                <w:szCs w:val="24"/>
              </w:rPr>
              <w:t>5</w:t>
            </w:r>
            <w:r w:rsidRPr="003A6C61">
              <w:rPr>
                <w:rFonts w:ascii="Times New Roman" w:eastAsia="Calibri" w:hAnsi="Times New Roman"/>
                <w:b/>
                <w:bCs/>
                <w:noProof/>
                <w:szCs w:val="24"/>
              </w:rPr>
              <w:t xml:space="preserve"> dana</w:t>
            </w:r>
            <w:r w:rsidRPr="003A6C61">
              <w:rPr>
                <w:rFonts w:ascii="Times New Roman" w:eastAsia="Calibri" w:hAnsi="Times New Roman"/>
                <w:noProof/>
                <w:szCs w:val="24"/>
              </w:rPr>
              <w:t xml:space="preserve"> od dana zaključenja ugovora.</w:t>
            </w:r>
          </w:p>
          <w:p w14:paraId="23347227" w14:textId="77777777" w:rsidR="00B87688" w:rsidRDefault="003A6C61" w:rsidP="003A6C61">
            <w:pPr>
              <w:keepNext/>
              <w:spacing w:before="0"/>
              <w:rPr>
                <w:rFonts w:ascii="Times New Roman" w:eastAsia="Calibri" w:hAnsi="Times New Roman"/>
                <w:szCs w:val="24"/>
              </w:rPr>
            </w:pPr>
            <w:r w:rsidRPr="003A6C61">
              <w:rPr>
                <w:rFonts w:ascii="Times New Roman" w:eastAsia="Calibri" w:hAnsi="Times New Roman"/>
                <w:szCs w:val="24"/>
              </w:rPr>
              <w:t>Ponuđač je u obavezi da izvrši isporuku servera na adres</w:t>
            </w:r>
            <w:r w:rsidR="005278DC">
              <w:rPr>
                <w:rFonts w:ascii="Times New Roman" w:eastAsia="Calibri" w:hAnsi="Times New Roman"/>
                <w:szCs w:val="24"/>
              </w:rPr>
              <w:t>u</w:t>
            </w:r>
            <w:r w:rsidRPr="003A6C61">
              <w:rPr>
                <w:rFonts w:ascii="Times New Roman" w:eastAsia="Calibri" w:hAnsi="Times New Roman"/>
                <w:szCs w:val="24"/>
              </w:rPr>
              <w:t xml:space="preserve"> naruč</w:t>
            </w:r>
            <w:r w:rsidR="00B87688">
              <w:rPr>
                <w:rFonts w:ascii="Times New Roman" w:eastAsia="Calibri" w:hAnsi="Times New Roman"/>
                <w:szCs w:val="24"/>
              </w:rPr>
              <w:t>ioca, da instalira,</w:t>
            </w:r>
            <w:r w:rsidRPr="003A6C61">
              <w:rPr>
                <w:rFonts w:ascii="Times New Roman" w:eastAsia="Calibri" w:hAnsi="Times New Roman"/>
                <w:szCs w:val="24"/>
              </w:rPr>
              <w:t xml:space="preserve"> konfiguriše uređaj i OS</w:t>
            </w:r>
            <w:r w:rsidR="005278DC">
              <w:rPr>
                <w:rFonts w:ascii="Times New Roman" w:eastAsia="Calibri" w:hAnsi="Times New Roman"/>
                <w:szCs w:val="24"/>
              </w:rPr>
              <w:t xml:space="preserve"> (</w:t>
            </w:r>
            <w:r w:rsidR="005278DC" w:rsidRPr="003A6C61">
              <w:rPr>
                <w:rFonts w:ascii="Times New Roman" w:hAnsi="Times New Roman"/>
                <w:b/>
                <w:color w:val="000000"/>
                <w:sz w:val="22"/>
                <w:szCs w:val="22"/>
                <w:lang w:eastAsia="sr-Latn-CS"/>
              </w:rPr>
              <w:t>Windows Server 2022 Standard</w:t>
            </w:r>
            <w:r w:rsidR="005278DC">
              <w:rPr>
                <w:rFonts w:ascii="Times New Roman" w:hAnsi="Times New Roman"/>
                <w:b/>
                <w:color w:val="000000"/>
                <w:sz w:val="22"/>
                <w:szCs w:val="22"/>
                <w:lang w:eastAsia="sr-Latn-CS"/>
              </w:rPr>
              <w:t>)</w:t>
            </w:r>
            <w:r w:rsidRPr="003A6C61">
              <w:rPr>
                <w:rFonts w:ascii="Times New Roman" w:eastAsia="Calibri" w:hAnsi="Times New Roman"/>
                <w:szCs w:val="24"/>
              </w:rPr>
              <w:t xml:space="preserve"> na lokaciji naručioca.</w:t>
            </w:r>
            <w:r w:rsidR="00B87688">
              <w:rPr>
                <w:rFonts w:ascii="Times New Roman" w:eastAsia="Calibri" w:hAnsi="Times New Roman"/>
                <w:szCs w:val="24"/>
              </w:rPr>
              <w:t xml:space="preserve"> </w:t>
            </w:r>
          </w:p>
          <w:p w14:paraId="2E0C00E2" w14:textId="22778450" w:rsidR="003A6C61" w:rsidRPr="003A6C61" w:rsidRDefault="00B87688" w:rsidP="003A6C61">
            <w:pPr>
              <w:keepNext/>
              <w:spacing w:before="0"/>
              <w:rPr>
                <w:rFonts w:ascii="Times New Roman" w:eastAsia="Calibri" w:hAnsi="Times New Roman"/>
                <w:szCs w:val="24"/>
              </w:rPr>
            </w:pPr>
            <w:r w:rsidRPr="00293AA6">
              <w:rPr>
                <w:rFonts w:ascii="Times New Roman" w:eastAsia="Calibri" w:hAnsi="Times New Roman"/>
                <w:szCs w:val="24"/>
                <w:lang w:val="sr-Latn-RS"/>
              </w:rPr>
              <w:t xml:space="preserve">Ponuđač je u obavezi da nakon instalacije opreme </w:t>
            </w:r>
            <w:r w:rsidRPr="00293AA6">
              <w:rPr>
                <w:rFonts w:ascii="Times New Roman" w:eastAsia="Calibri" w:hAnsi="Times New Roman"/>
                <w:szCs w:val="24"/>
                <w:u w:val="single"/>
                <w:lang w:val="sr-Latn-RS"/>
              </w:rPr>
              <w:t xml:space="preserve">izvrši prebacivanje svih podataka sa starog servera na novi ( Baze podataka, </w:t>
            </w:r>
            <w:proofErr w:type="spellStart"/>
            <w:r w:rsidRPr="00293AA6">
              <w:rPr>
                <w:rFonts w:ascii="Times New Roman" w:eastAsia="Calibri" w:hAnsi="Times New Roman"/>
                <w:szCs w:val="24"/>
                <w:u w:val="single"/>
                <w:lang w:val="sr-Latn-RS"/>
              </w:rPr>
              <w:t>Back-up</w:t>
            </w:r>
            <w:proofErr w:type="spellEnd"/>
            <w:r w:rsidRPr="00293AA6">
              <w:rPr>
                <w:rFonts w:ascii="Times New Roman" w:eastAsia="Calibri" w:hAnsi="Times New Roman"/>
                <w:szCs w:val="24"/>
                <w:u w:val="single"/>
                <w:lang w:val="sr-Latn-RS"/>
              </w:rPr>
              <w:t xml:space="preserve"> arhiva</w:t>
            </w:r>
            <w:r w:rsidRPr="00B87688">
              <w:rPr>
                <w:rFonts w:ascii="Times New Roman" w:eastAsia="Calibri" w:hAnsi="Times New Roman"/>
                <w:szCs w:val="24"/>
                <w:u w:val="single"/>
              </w:rPr>
              <w:t>)</w:t>
            </w:r>
          </w:p>
          <w:p w14:paraId="1D8AB937" w14:textId="77777777" w:rsidR="003A6C61" w:rsidRPr="003A6C61" w:rsidRDefault="003A6C61" w:rsidP="003A6C61">
            <w:pPr>
              <w:keepNext/>
              <w:spacing w:before="120"/>
              <w:rPr>
                <w:rFonts w:ascii="Times New Roman" w:eastAsia="Calibri" w:hAnsi="Times New Roman"/>
                <w:szCs w:val="24"/>
              </w:rPr>
            </w:pPr>
            <w:r w:rsidRPr="003A6C61">
              <w:rPr>
                <w:rFonts w:ascii="Times New Roman" w:eastAsia="Calibri" w:hAnsi="Times New Roman"/>
                <w:szCs w:val="24"/>
              </w:rPr>
              <w:t xml:space="preserve">Ponuđač je u obavezi da obezbedi sve neophodne uslove uključujući i kablove, konektore, kartice i drugo kako bi realizovao povezivanje sa postojećom „domain“ serverom. </w:t>
            </w:r>
          </w:p>
          <w:p w14:paraId="6DF04806" w14:textId="77777777" w:rsidR="00457EF4" w:rsidRPr="00D0519A" w:rsidRDefault="003A6C61" w:rsidP="003A6C61">
            <w:pPr>
              <w:keepLines w:val="0"/>
              <w:spacing w:before="0"/>
              <w:rPr>
                <w:rFonts w:ascii="Times New Roman" w:hAnsi="Times New Roman"/>
              </w:rPr>
            </w:pPr>
            <w:r w:rsidRPr="003A6C61">
              <w:rPr>
                <w:rFonts w:ascii="Times New Roman" w:hAnsi="Times New Roman"/>
              </w:rPr>
              <w:t xml:space="preserve">Ponuđač je dužan da dostavi Uputstvo za korišćenje servera (tehnički aspekti korišćenja, smernice pravilnog korišćenja). </w:t>
            </w:r>
          </w:p>
          <w:p w14:paraId="3607EE3D" w14:textId="77777777" w:rsidR="00B87688" w:rsidRDefault="003A6C61" w:rsidP="003A6C61">
            <w:pPr>
              <w:keepNext/>
              <w:spacing w:before="120"/>
              <w:rPr>
                <w:rFonts w:ascii="Times New Roman" w:hAnsi="Times New Roman"/>
                <w:szCs w:val="24"/>
              </w:rPr>
            </w:pPr>
            <w:r w:rsidRPr="003A6C61">
              <w:rPr>
                <w:rFonts w:ascii="Times New Roman" w:hAnsi="Times New Roman"/>
                <w:noProof/>
              </w:rPr>
              <w:t>Ponuđač</w:t>
            </w:r>
            <w:r w:rsidRPr="003A6C61">
              <w:rPr>
                <w:rFonts w:ascii="Times New Roman" w:hAnsi="Times New Roman"/>
              </w:rPr>
              <w:t xml:space="preserve"> je obavezan da naručiocu obezbedi besplatnu tehničku podršku </w:t>
            </w:r>
            <w:r w:rsidRPr="003A6C61">
              <w:rPr>
                <w:rFonts w:ascii="Times New Roman" w:hAnsi="Times New Roman"/>
                <w:szCs w:val="24"/>
              </w:rPr>
              <w:t xml:space="preserve">u garantnom roku koja može biti putem </w:t>
            </w:r>
            <w:r w:rsidR="005278DC">
              <w:rPr>
                <w:rFonts w:ascii="Times New Roman" w:hAnsi="Times New Roman"/>
                <w:szCs w:val="24"/>
              </w:rPr>
              <w:t>e-</w:t>
            </w:r>
            <w:r w:rsidRPr="003A6C61">
              <w:rPr>
                <w:rFonts w:ascii="Times New Roman" w:hAnsi="Times New Roman"/>
                <w:szCs w:val="24"/>
              </w:rPr>
              <w:t xml:space="preserve">mejla, telefona ili upućivanje na sajt proizvođača. </w:t>
            </w:r>
          </w:p>
          <w:p w14:paraId="694B6EE7" w14:textId="77777777" w:rsidR="003A6C61" w:rsidRPr="00DA21CD" w:rsidRDefault="003A6C61" w:rsidP="00DA21CD">
            <w:pPr>
              <w:keepNext/>
              <w:spacing w:before="120"/>
              <w:rPr>
                <w:rFonts w:ascii="Times New Roman" w:hAnsi="Times New Roman"/>
                <w:szCs w:val="24"/>
              </w:rPr>
            </w:pPr>
            <w:r w:rsidRPr="003A6C61">
              <w:rPr>
                <w:rFonts w:ascii="Times New Roman" w:eastAsia="Calibri" w:hAnsi="Times New Roman"/>
                <w:szCs w:val="24"/>
              </w:rPr>
              <w:t xml:space="preserve">Vreme odziva na prijavu kvara maksimum </w:t>
            </w:r>
            <w:r w:rsidRPr="002B3D3D">
              <w:rPr>
                <w:rFonts w:ascii="Times New Roman" w:eastAsia="Calibri" w:hAnsi="Times New Roman"/>
                <w:b/>
                <w:bCs/>
                <w:szCs w:val="24"/>
              </w:rPr>
              <w:t>24 sata</w:t>
            </w:r>
            <w:r w:rsidRPr="003A6C61">
              <w:rPr>
                <w:rFonts w:ascii="Times New Roman" w:eastAsia="Calibri" w:hAnsi="Times New Roman"/>
                <w:szCs w:val="24"/>
              </w:rPr>
              <w:t xml:space="preserve"> od momenta obaveštavanja za vreme trajanja garantnog roka.</w:t>
            </w:r>
            <w:r w:rsidRPr="003A6C61">
              <w:rPr>
                <w:rFonts w:ascii="Times New Roman" w:hAnsi="Times New Roman"/>
                <w:noProof/>
              </w:rPr>
              <w:t xml:space="preserve"> </w:t>
            </w:r>
          </w:p>
        </w:tc>
      </w:tr>
    </w:tbl>
    <w:p w14:paraId="7802804E" w14:textId="77777777" w:rsidR="00457EF4" w:rsidRDefault="00457EF4" w:rsidP="00F65658">
      <w:pPr>
        <w:keepNext/>
        <w:tabs>
          <w:tab w:val="left" w:pos="1134"/>
        </w:tabs>
        <w:spacing w:before="0" w:after="120"/>
        <w:rPr>
          <w:rFonts w:ascii="Times New Roman" w:eastAsia="Calibri" w:hAnsi="Times New Roman"/>
          <w:b/>
          <w:bCs/>
          <w:noProof/>
          <w:szCs w:val="24"/>
        </w:rPr>
      </w:pPr>
      <w:r>
        <w:rPr>
          <w:rFonts w:ascii="Times New Roman" w:eastAsia="Calibri" w:hAnsi="Times New Roman"/>
          <w:b/>
          <w:bCs/>
          <w:noProof/>
          <w:szCs w:val="24"/>
        </w:rPr>
        <w:lastRenderedPageBreak/>
        <w:t>Доказивање</w:t>
      </w:r>
      <w:r w:rsidRPr="00457EF4">
        <w:rPr>
          <w:rFonts w:ascii="Times New Roman" w:eastAsia="Calibri" w:hAnsi="Times New Roman"/>
          <w:b/>
          <w:bCs/>
          <w:noProof/>
          <w:szCs w:val="24"/>
        </w:rPr>
        <w:t xml:space="preserve"> </w:t>
      </w:r>
      <w:r>
        <w:rPr>
          <w:rFonts w:ascii="Times New Roman" w:eastAsia="Calibri" w:hAnsi="Times New Roman"/>
          <w:b/>
          <w:bCs/>
          <w:noProof/>
          <w:szCs w:val="24"/>
        </w:rPr>
        <w:t>минималног</w:t>
      </w:r>
      <w:r w:rsidRPr="00457EF4">
        <w:rPr>
          <w:rFonts w:ascii="Times New Roman" w:eastAsia="Calibri" w:hAnsi="Times New Roman"/>
          <w:b/>
          <w:bCs/>
          <w:noProof/>
          <w:szCs w:val="24"/>
        </w:rPr>
        <w:t xml:space="preserve"> </w:t>
      </w:r>
      <w:r>
        <w:rPr>
          <w:rFonts w:ascii="Times New Roman" w:eastAsia="Calibri" w:hAnsi="Times New Roman"/>
          <w:b/>
          <w:bCs/>
          <w:noProof/>
          <w:szCs w:val="24"/>
        </w:rPr>
        <w:t>техничког</w:t>
      </w:r>
      <w:r w:rsidRPr="00457EF4">
        <w:rPr>
          <w:rFonts w:ascii="Times New Roman" w:eastAsia="Calibri" w:hAnsi="Times New Roman"/>
          <w:b/>
          <w:bCs/>
          <w:noProof/>
          <w:szCs w:val="24"/>
        </w:rPr>
        <w:t xml:space="preserve"> </w:t>
      </w:r>
      <w:r>
        <w:rPr>
          <w:rFonts w:ascii="Times New Roman" w:eastAsia="Calibri" w:hAnsi="Times New Roman"/>
          <w:b/>
          <w:bCs/>
          <w:noProof/>
          <w:szCs w:val="24"/>
        </w:rPr>
        <w:t>захтева</w:t>
      </w:r>
      <w:r w:rsidRPr="00457EF4">
        <w:rPr>
          <w:rFonts w:ascii="Times New Roman" w:eastAsia="Calibri" w:hAnsi="Times New Roman"/>
          <w:b/>
          <w:bCs/>
          <w:noProof/>
          <w:szCs w:val="24"/>
          <w:lang w:val="sr-Cyrl-CS"/>
        </w:rPr>
        <w:t xml:space="preserve"> </w:t>
      </w:r>
    </w:p>
    <w:p w14:paraId="130131D1" w14:textId="77777777" w:rsidR="00F65658" w:rsidRPr="003A6C61" w:rsidRDefault="00F65658" w:rsidP="00F65658">
      <w:pPr>
        <w:keepNext/>
        <w:tabs>
          <w:tab w:val="left" w:pos="1134"/>
        </w:tabs>
        <w:spacing w:before="0" w:after="120"/>
        <w:rPr>
          <w:rFonts w:ascii="Times New Roman" w:eastAsia="Calibri" w:hAnsi="Times New Roman"/>
          <w:noProof/>
          <w:szCs w:val="24"/>
          <w:lang w:val="sr-Cyrl-CS"/>
        </w:rPr>
      </w:pPr>
      <w:r w:rsidRPr="003A6C61">
        <w:rPr>
          <w:rFonts w:ascii="Times New Roman" w:eastAsia="Calibri" w:hAnsi="Times New Roman"/>
          <w:noProof/>
          <w:szCs w:val="24"/>
          <w:lang w:val="sr-Cyrl-CS"/>
        </w:rPr>
        <w:t>Понуђач мора</w:t>
      </w:r>
      <w:r w:rsidRPr="003A6C61">
        <w:rPr>
          <w:rFonts w:ascii="Times New Roman" w:eastAsia="Calibri" w:hAnsi="Times New Roman"/>
          <w:noProof/>
          <w:szCs w:val="24"/>
        </w:rPr>
        <w:t xml:space="preserve"> путем Портала јавних набавки</w:t>
      </w:r>
      <w:r w:rsidRPr="003A6C61">
        <w:rPr>
          <w:rFonts w:ascii="Times New Roman" w:eastAsia="Calibri" w:hAnsi="Times New Roman"/>
          <w:noProof/>
          <w:szCs w:val="24"/>
          <w:lang w:val="sr-Cyrl-CS"/>
        </w:rPr>
        <w:t xml:space="preserve"> да достави за понуђени уређај</w:t>
      </w:r>
      <w:r w:rsidRPr="003A6C61">
        <w:rPr>
          <w:rFonts w:ascii="Times New Roman" w:eastAsia="Calibri" w:hAnsi="Times New Roman"/>
          <w:noProof/>
          <w:szCs w:val="24"/>
        </w:rPr>
        <w:t xml:space="preserve"> (са свим припадајућим компонентама)</w:t>
      </w:r>
      <w:r w:rsidRPr="003A6C61">
        <w:rPr>
          <w:rFonts w:ascii="Times New Roman" w:eastAsia="Calibri" w:hAnsi="Times New Roman"/>
          <w:noProof/>
          <w:szCs w:val="24"/>
          <w:lang w:val="sr-Cyrl-CS"/>
        </w:rPr>
        <w:t xml:space="preserve"> </w:t>
      </w:r>
      <w:r w:rsidR="00457EF4">
        <w:rPr>
          <w:rFonts w:ascii="Times New Roman" w:eastAsia="Calibri" w:hAnsi="Times New Roman"/>
          <w:noProof/>
          <w:szCs w:val="24"/>
        </w:rPr>
        <w:t>достави</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техничку</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спецификацију</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произвођача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сва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техничка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документација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опис</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производа</w:t>
      </w:r>
      <w:r w:rsidR="00457EF4" w:rsidRPr="00457EF4">
        <w:rPr>
          <w:rFonts w:ascii="Times New Roman" w:eastAsia="Calibri" w:hAnsi="Times New Roman"/>
          <w:noProof/>
          <w:szCs w:val="24"/>
        </w:rPr>
        <w:t xml:space="preserve">, </w:t>
      </w:r>
      <w:r w:rsidR="002E195B">
        <w:rPr>
          <w:rFonts w:ascii="Times New Roman" w:eastAsia="Calibri" w:hAnsi="Times New Roman"/>
          <w:noProof/>
          <w:szCs w:val="24"/>
        </w:rPr>
        <w:t>„datasheet“</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и</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сл</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као</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и</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наведене</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потврде</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могу</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бити</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достављене</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на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енглеском</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језику</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Достављена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техничка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документација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мора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недвосмислено</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показивати</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да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понуђена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добра</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у</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потпуности</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одговарају</w:t>
      </w:r>
      <w:r w:rsidR="00457EF4" w:rsidRPr="00457EF4">
        <w:rPr>
          <w:rFonts w:ascii="Times New Roman" w:eastAsia="Calibri" w:hAnsi="Times New Roman"/>
          <w:noProof/>
          <w:szCs w:val="24"/>
        </w:rPr>
        <w:t xml:space="preserve"> </w:t>
      </w:r>
      <w:r w:rsidR="00457EF4">
        <w:rPr>
          <w:rFonts w:ascii="Times New Roman" w:eastAsia="Calibri" w:hAnsi="Times New Roman"/>
          <w:noProof/>
          <w:szCs w:val="24"/>
        </w:rPr>
        <w:t>свим минималним техничким захтевима</w:t>
      </w:r>
      <w:r w:rsidRPr="003A6C61">
        <w:rPr>
          <w:rFonts w:ascii="Times New Roman" w:eastAsia="Calibri" w:hAnsi="Times New Roman"/>
          <w:noProof/>
          <w:szCs w:val="24"/>
          <w:lang w:val="sr-Cyrl-CS"/>
        </w:rPr>
        <w:t xml:space="preserve">. </w:t>
      </w:r>
    </w:p>
    <w:p w14:paraId="2FE0CD9B" w14:textId="77777777" w:rsidR="00F65658" w:rsidRPr="003A6C61" w:rsidRDefault="00F65658" w:rsidP="00F65658">
      <w:pPr>
        <w:keepNext/>
        <w:rPr>
          <w:rFonts w:ascii="Times New Roman" w:hAnsi="Times New Roman"/>
          <w:bCs/>
          <w:noProof/>
          <w:szCs w:val="24"/>
        </w:rPr>
      </w:pPr>
      <w:r w:rsidRPr="003A6C61">
        <w:rPr>
          <w:rFonts w:ascii="Times New Roman" w:hAnsi="Times New Roman"/>
          <w:bCs/>
          <w:noProof/>
          <w:szCs w:val="24"/>
        </w:rPr>
        <w:t xml:space="preserve">Испорука, инсталација и монтажа предметног уређаја врши се на локацији наручиоца у </w:t>
      </w:r>
      <w:r w:rsidR="003A0F17" w:rsidRPr="003A6C61">
        <w:rPr>
          <w:rFonts w:ascii="Times New Roman" w:hAnsi="Times New Roman"/>
          <w:bCs/>
          <w:noProof/>
          <w:szCs w:val="24"/>
        </w:rPr>
        <w:t>Панчеву</w:t>
      </w:r>
      <w:r w:rsidRPr="003A6C61">
        <w:rPr>
          <w:rFonts w:ascii="Times New Roman" w:hAnsi="Times New Roman"/>
          <w:bCs/>
          <w:noProof/>
          <w:szCs w:val="24"/>
        </w:rPr>
        <w:t xml:space="preserve">, </w:t>
      </w:r>
      <w:r w:rsidR="003A0F17" w:rsidRPr="003A6C61">
        <w:rPr>
          <w:rFonts w:ascii="Times New Roman" w:hAnsi="Times New Roman"/>
          <w:bCs/>
          <w:noProof/>
          <w:szCs w:val="24"/>
        </w:rPr>
        <w:t>Вука Караџића 8</w:t>
      </w:r>
      <w:r w:rsidRPr="003A6C61">
        <w:rPr>
          <w:rFonts w:ascii="Times New Roman" w:hAnsi="Times New Roman"/>
          <w:bCs/>
          <w:noProof/>
          <w:szCs w:val="24"/>
        </w:rPr>
        <w:t>. У случају промене адресе наручиоца за време трајања гарантног рока понуђач је дужан да пружи подршку за враћање система у комплетно функционално стање за време трајања гарантног рока.</w:t>
      </w:r>
    </w:p>
    <w:p w14:paraId="5E3C935D" w14:textId="77777777" w:rsidR="00F65658" w:rsidRPr="003A6C61" w:rsidRDefault="00F65658" w:rsidP="00F65658">
      <w:pPr>
        <w:keepNext/>
        <w:rPr>
          <w:rFonts w:ascii="Times New Roman" w:hAnsi="Times New Roman"/>
        </w:rPr>
      </w:pPr>
    </w:p>
    <w:p w14:paraId="54EE51BE" w14:textId="77777777" w:rsidR="00F65658" w:rsidRPr="003A6C61" w:rsidRDefault="00F65658" w:rsidP="00F65658">
      <w:pPr>
        <w:keepNext/>
        <w:rPr>
          <w:rFonts w:ascii="Times New Roman" w:hAnsi="Times New Roman"/>
        </w:rPr>
      </w:pPr>
      <w:r w:rsidRPr="003A6C61">
        <w:rPr>
          <w:rFonts w:ascii="Times New Roman" w:hAnsi="Times New Roman"/>
          <w:b/>
          <w:bCs/>
        </w:rPr>
        <w:t xml:space="preserve">Напомена: </w:t>
      </w:r>
      <w:r w:rsidRPr="003A6C61">
        <w:rPr>
          <w:rFonts w:ascii="Times New Roman" w:hAnsi="Times New Roman"/>
          <w:i/>
          <w:iCs/>
        </w:rPr>
        <w:t xml:space="preserve">Понуђач путем Портала јавних набавки доставља ову </w:t>
      </w:r>
      <w:r w:rsidRPr="003A6C61">
        <w:rPr>
          <w:rFonts w:ascii="Times New Roman" w:hAnsi="Times New Roman"/>
          <w:i/>
          <w:iCs/>
          <w:u w:val="single"/>
        </w:rPr>
        <w:t>техничку спецификацију</w:t>
      </w:r>
      <w:r w:rsidRPr="003A6C61">
        <w:rPr>
          <w:rFonts w:ascii="Times New Roman" w:hAnsi="Times New Roman"/>
          <w:i/>
          <w:iCs/>
        </w:rPr>
        <w:t xml:space="preserve"> предмета јавне набавке као и </w:t>
      </w:r>
      <w:r w:rsidRPr="003A6C61">
        <w:rPr>
          <w:rFonts w:ascii="Times New Roman" w:hAnsi="Times New Roman"/>
          <w:i/>
          <w:iCs/>
          <w:u w:val="single"/>
        </w:rPr>
        <w:t>технички лист, каталог производа или неки други документ произвођача</w:t>
      </w:r>
      <w:r w:rsidRPr="003A6C61">
        <w:rPr>
          <w:rFonts w:ascii="Times New Roman" w:hAnsi="Times New Roman"/>
          <w:i/>
          <w:iCs/>
        </w:rPr>
        <w:t xml:space="preserve">, којим се доказује да понуђени уређај (са свим припадајућим компонентама) има све карактеристике тражене у конкурсној документацији, и тиме прихвата обавезу да по понуђеној цени из Обрасца понуде и Обрасца структуре понуђене цене испоручи тражени сервер. </w:t>
      </w:r>
    </w:p>
    <w:p w14:paraId="55C2C2A2" w14:textId="77777777" w:rsidR="00F65658" w:rsidRPr="003A6C61" w:rsidRDefault="00F65658" w:rsidP="00F65658">
      <w:pPr>
        <w:keepNext/>
        <w:spacing w:before="0"/>
        <w:rPr>
          <w:rFonts w:ascii="Times New Roman" w:eastAsia="Calibri" w:hAnsi="Times New Roman"/>
          <w:szCs w:val="24"/>
        </w:rPr>
      </w:pPr>
      <w:r w:rsidRPr="003A6C61">
        <w:rPr>
          <w:rFonts w:ascii="Times New Roman" w:eastAsia="Calibri" w:hAnsi="Times New Roman"/>
          <w:szCs w:val="24"/>
        </w:rPr>
        <w:t>Понуђач не може прецртавати, допуњавати или на било који други начин мењати, техничку спецификацију за предметну набавку. Уколико понуђач на било који начин измени техничку спецификацију наручиоца, понуда ће се одбити као неприхватљива.</w:t>
      </w:r>
    </w:p>
    <w:p w14:paraId="2BB1AE2C" w14:textId="77777777" w:rsidR="00F65658" w:rsidRPr="003A6C61" w:rsidRDefault="00F65658" w:rsidP="00F65658">
      <w:pPr>
        <w:keepNext/>
        <w:spacing w:before="0"/>
        <w:rPr>
          <w:rFonts w:ascii="Times New Roman" w:eastAsia="Calibri" w:hAnsi="Times New Roman"/>
          <w:szCs w:val="24"/>
        </w:rPr>
      </w:pPr>
    </w:p>
    <w:bookmarkEnd w:id="0"/>
    <w:bookmarkEnd w:id="1"/>
    <w:bookmarkEnd w:id="2"/>
    <w:bookmarkEnd w:id="3"/>
    <w:p w14:paraId="5A73A859" w14:textId="77777777" w:rsidR="00A31CC5" w:rsidRPr="00A31CC5" w:rsidRDefault="00A31CC5" w:rsidP="00A31CC5">
      <w:pPr>
        <w:keepLines w:val="0"/>
        <w:spacing w:before="0"/>
        <w:ind w:right="-57"/>
        <w:rPr>
          <w:rFonts w:ascii="Times New Roman" w:hAnsi="Times New Roman"/>
          <w:b/>
          <w:bCs/>
          <w:szCs w:val="24"/>
          <w:lang w:val="sr-Latn-CS"/>
        </w:rPr>
      </w:pPr>
      <w:r w:rsidRPr="00A31CC5">
        <w:rPr>
          <w:rFonts w:ascii="Times New Roman" w:hAnsi="Times New Roman"/>
          <w:b/>
          <w:bCs/>
          <w:szCs w:val="24"/>
          <w:lang w:val="sr-Latn-CS"/>
        </w:rPr>
        <w:t>Понуђено добро које не поседује захтеване карактеристике и квалитет, сматраће се неодговарајућим. Понуђач је дужан да овај образац потпише и печатом овери.</w:t>
      </w:r>
    </w:p>
    <w:p w14:paraId="220E3A6C" w14:textId="77777777" w:rsidR="00212A2B" w:rsidRDefault="00212A2B" w:rsidP="00A31CC5">
      <w:pPr>
        <w:keepLines w:val="0"/>
        <w:autoSpaceDE w:val="0"/>
        <w:autoSpaceDN w:val="0"/>
        <w:adjustRightInd w:val="0"/>
        <w:spacing w:before="0"/>
        <w:rPr>
          <w:rFonts w:ascii="Times New Roman" w:eastAsia="Calibri" w:hAnsi="Times New Roman"/>
          <w:b/>
          <w:color w:val="000000"/>
          <w:szCs w:val="24"/>
          <w:u w:val="single"/>
        </w:rPr>
      </w:pPr>
    </w:p>
    <w:p w14:paraId="16E3FDC7" w14:textId="77777777" w:rsidR="00B711AA" w:rsidRDefault="00B711AA" w:rsidP="00A31CC5">
      <w:pPr>
        <w:keepLines w:val="0"/>
        <w:autoSpaceDE w:val="0"/>
        <w:autoSpaceDN w:val="0"/>
        <w:adjustRightInd w:val="0"/>
        <w:spacing w:before="0"/>
        <w:rPr>
          <w:rFonts w:ascii="Times New Roman" w:eastAsia="Calibri" w:hAnsi="Times New Roman"/>
          <w:b/>
          <w:color w:val="000000"/>
          <w:szCs w:val="24"/>
          <w:u w:val="single"/>
        </w:rPr>
      </w:pPr>
    </w:p>
    <w:p w14:paraId="438B8C24" w14:textId="77777777" w:rsidR="00B711AA" w:rsidRDefault="00B711AA" w:rsidP="00A31CC5">
      <w:pPr>
        <w:keepLines w:val="0"/>
        <w:autoSpaceDE w:val="0"/>
        <w:autoSpaceDN w:val="0"/>
        <w:adjustRightInd w:val="0"/>
        <w:spacing w:before="0"/>
        <w:rPr>
          <w:rFonts w:ascii="Times New Roman" w:eastAsia="Calibri" w:hAnsi="Times New Roman"/>
          <w:color w:val="000000"/>
          <w:szCs w:val="24"/>
        </w:rPr>
      </w:pPr>
    </w:p>
    <w:p w14:paraId="5B8C1A8B" w14:textId="77777777" w:rsidR="00B711AA" w:rsidRDefault="00B711AA" w:rsidP="00A31CC5">
      <w:pPr>
        <w:keepLines w:val="0"/>
        <w:autoSpaceDE w:val="0"/>
        <w:autoSpaceDN w:val="0"/>
        <w:adjustRightInd w:val="0"/>
        <w:spacing w:before="0"/>
        <w:rPr>
          <w:rFonts w:ascii="Times New Roman" w:eastAsia="Calibri" w:hAnsi="Times New Roman"/>
          <w:color w:val="000000"/>
          <w:szCs w:val="24"/>
        </w:rPr>
      </w:pPr>
    </w:p>
    <w:p w14:paraId="28E31BB1" w14:textId="77777777" w:rsidR="00B711AA" w:rsidRPr="00B711AA" w:rsidRDefault="00B711AA" w:rsidP="00B711AA">
      <w:pPr>
        <w:keepLines w:val="0"/>
        <w:autoSpaceDE w:val="0"/>
        <w:autoSpaceDN w:val="0"/>
        <w:adjustRightInd w:val="0"/>
        <w:spacing w:before="0"/>
        <w:jc w:val="right"/>
        <w:rPr>
          <w:rFonts w:ascii="Times New Roman" w:eastAsia="Calibri" w:hAnsi="Times New Roman"/>
          <w:color w:val="000000"/>
          <w:szCs w:val="24"/>
        </w:rPr>
      </w:pPr>
      <w:r w:rsidRPr="00B711AA">
        <w:rPr>
          <w:rFonts w:ascii="Times New Roman" w:eastAsia="Calibri" w:hAnsi="Times New Roman"/>
          <w:color w:val="000000"/>
          <w:szCs w:val="24"/>
        </w:rPr>
        <w:t>Понуђач</w:t>
      </w:r>
      <w:r>
        <w:rPr>
          <w:rFonts w:ascii="Times New Roman" w:eastAsia="Calibri" w:hAnsi="Times New Roman"/>
          <w:color w:val="000000"/>
          <w:szCs w:val="24"/>
        </w:rPr>
        <w:tab/>
      </w:r>
    </w:p>
    <w:p w14:paraId="2BAA1CEF" w14:textId="77777777" w:rsidR="00B711AA" w:rsidRPr="00B711AA" w:rsidRDefault="00B711AA" w:rsidP="00B711AA">
      <w:pPr>
        <w:keepLines w:val="0"/>
        <w:autoSpaceDE w:val="0"/>
        <w:autoSpaceDN w:val="0"/>
        <w:adjustRightInd w:val="0"/>
        <w:spacing w:before="0"/>
        <w:jc w:val="right"/>
        <w:rPr>
          <w:rFonts w:ascii="Times New Roman" w:eastAsia="Calibri" w:hAnsi="Times New Roman"/>
          <w:color w:val="000000"/>
          <w:szCs w:val="24"/>
        </w:rPr>
      </w:pPr>
    </w:p>
    <w:p w14:paraId="3824C92D" w14:textId="77777777" w:rsidR="00B711AA" w:rsidRPr="00B711AA" w:rsidRDefault="00B711AA" w:rsidP="00B711AA">
      <w:pPr>
        <w:keepLines w:val="0"/>
        <w:autoSpaceDE w:val="0"/>
        <w:autoSpaceDN w:val="0"/>
        <w:adjustRightInd w:val="0"/>
        <w:spacing w:before="0"/>
        <w:jc w:val="right"/>
        <w:rPr>
          <w:rFonts w:ascii="Times New Roman" w:eastAsia="Calibri" w:hAnsi="Times New Roman"/>
          <w:color w:val="000000"/>
          <w:szCs w:val="24"/>
        </w:rPr>
      </w:pPr>
      <w:r w:rsidRPr="00B711AA">
        <w:rPr>
          <w:rFonts w:ascii="Times New Roman" w:eastAsia="Calibri" w:hAnsi="Times New Roman"/>
          <w:color w:val="000000"/>
          <w:szCs w:val="24"/>
        </w:rPr>
        <w:t>______________________</w:t>
      </w:r>
    </w:p>
    <w:p w14:paraId="7646A0B5" w14:textId="77777777" w:rsidR="00B711AA" w:rsidRPr="00B711AA" w:rsidRDefault="00B711AA" w:rsidP="00B711AA">
      <w:pPr>
        <w:keepLines w:val="0"/>
        <w:autoSpaceDE w:val="0"/>
        <w:autoSpaceDN w:val="0"/>
        <w:adjustRightInd w:val="0"/>
        <w:spacing w:before="0"/>
        <w:jc w:val="right"/>
        <w:rPr>
          <w:rFonts w:ascii="Times New Roman" w:eastAsia="Calibri" w:hAnsi="Times New Roman"/>
          <w:color w:val="000000"/>
          <w:szCs w:val="24"/>
        </w:rPr>
      </w:pPr>
      <w:r w:rsidRPr="00B711AA">
        <w:rPr>
          <w:rFonts w:ascii="Times New Roman" w:eastAsia="Calibri" w:hAnsi="Times New Roman"/>
          <w:color w:val="000000"/>
          <w:szCs w:val="24"/>
        </w:rPr>
        <w:t>Потпис овлашћемог лица</w:t>
      </w:r>
    </w:p>
    <w:sectPr w:rsidR="00B711AA" w:rsidRPr="00B711AA" w:rsidSect="009D0263">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D5340" w14:textId="77777777" w:rsidR="00457EF4" w:rsidRDefault="00457EF4" w:rsidP="00FF012E">
      <w:pPr>
        <w:spacing w:before="0"/>
      </w:pPr>
      <w:r>
        <w:separator/>
      </w:r>
    </w:p>
  </w:endnote>
  <w:endnote w:type="continuationSeparator" w:id="0">
    <w:p w14:paraId="3089A461" w14:textId="77777777" w:rsidR="00457EF4" w:rsidRDefault="00457EF4" w:rsidP="00FF012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177826"/>
      <w:docPartObj>
        <w:docPartGallery w:val="Page Numbers (Bottom of Page)"/>
        <w:docPartUnique/>
      </w:docPartObj>
    </w:sdtPr>
    <w:sdtEndPr>
      <w:rPr>
        <w:noProof/>
      </w:rPr>
    </w:sdtEndPr>
    <w:sdtContent>
      <w:p w14:paraId="18006CCA" w14:textId="77777777" w:rsidR="00457EF4" w:rsidRDefault="00293AA6">
        <w:pPr>
          <w:pStyle w:val="Footer"/>
          <w:jc w:val="right"/>
        </w:pPr>
        <w:r>
          <w:fldChar w:fldCharType="begin"/>
        </w:r>
        <w:r>
          <w:instrText xml:space="preserve"> PAGE   \* MERGEFORMAT </w:instrText>
        </w:r>
        <w:r>
          <w:fldChar w:fldCharType="separate"/>
        </w:r>
        <w:r w:rsidR="00B711AA">
          <w:rPr>
            <w:noProof/>
          </w:rPr>
          <w:t>1</w:t>
        </w:r>
        <w:r>
          <w:rPr>
            <w:noProof/>
          </w:rPr>
          <w:fldChar w:fldCharType="end"/>
        </w:r>
      </w:p>
    </w:sdtContent>
  </w:sdt>
  <w:p w14:paraId="635A3F59" w14:textId="77777777" w:rsidR="00457EF4" w:rsidRDefault="00457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02609" w14:textId="77777777" w:rsidR="00457EF4" w:rsidRDefault="00457EF4" w:rsidP="00FF012E">
      <w:pPr>
        <w:spacing w:before="0"/>
      </w:pPr>
      <w:r>
        <w:separator/>
      </w:r>
    </w:p>
  </w:footnote>
  <w:footnote w:type="continuationSeparator" w:id="0">
    <w:p w14:paraId="39F166F0" w14:textId="77777777" w:rsidR="00457EF4" w:rsidRDefault="00457EF4" w:rsidP="00FF012E">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DA22E0"/>
    <w:multiLevelType w:val="hybridMultilevel"/>
    <w:tmpl w:val="D81EA64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7792"/>
    <w:rsid w:val="000F3815"/>
    <w:rsid w:val="00116DEA"/>
    <w:rsid w:val="00212A2B"/>
    <w:rsid w:val="00226EE1"/>
    <w:rsid w:val="00293AA6"/>
    <w:rsid w:val="002B3D3D"/>
    <w:rsid w:val="002E195B"/>
    <w:rsid w:val="002E4D0E"/>
    <w:rsid w:val="003A0F17"/>
    <w:rsid w:val="003A6C61"/>
    <w:rsid w:val="00457EF4"/>
    <w:rsid w:val="004B223E"/>
    <w:rsid w:val="004D4495"/>
    <w:rsid w:val="004E238C"/>
    <w:rsid w:val="005278DC"/>
    <w:rsid w:val="00571790"/>
    <w:rsid w:val="00587792"/>
    <w:rsid w:val="005B60FB"/>
    <w:rsid w:val="007E7EAA"/>
    <w:rsid w:val="00930ACC"/>
    <w:rsid w:val="00974C9E"/>
    <w:rsid w:val="009D0263"/>
    <w:rsid w:val="00A31CC5"/>
    <w:rsid w:val="00B711AA"/>
    <w:rsid w:val="00B87688"/>
    <w:rsid w:val="00C81FE3"/>
    <w:rsid w:val="00D0519A"/>
    <w:rsid w:val="00D8569C"/>
    <w:rsid w:val="00D86A07"/>
    <w:rsid w:val="00DA21CD"/>
    <w:rsid w:val="00DB2C4C"/>
    <w:rsid w:val="00F65658"/>
    <w:rsid w:val="00FF0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3C1F7"/>
  <w15:docId w15:val="{EFCBCCB3-C64F-4127-BA38-8E339E73C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495"/>
    <w:pPr>
      <w:keepLines/>
      <w:spacing w:before="60"/>
    </w:pPr>
    <w:rPr>
      <w:rFonts w:ascii="Franklin Gothic Book" w:eastAsia="Times New Roman" w:hAnsi="Franklin Gothic Book"/>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4D4495"/>
    <w:pPr>
      <w:ind w:left="720"/>
      <w:contextualSpacing/>
    </w:pPr>
  </w:style>
  <w:style w:type="character" w:customStyle="1" w:styleId="ListParagraphChar">
    <w:name w:val="List Paragraph Char"/>
    <w:link w:val="ListParagraph"/>
    <w:locked/>
    <w:rsid w:val="004D4495"/>
    <w:rPr>
      <w:rFonts w:ascii="Franklin Gothic Book" w:eastAsia="Times New Roman" w:hAnsi="Franklin Gothic Book"/>
      <w:szCs w:val="20"/>
    </w:rPr>
  </w:style>
  <w:style w:type="paragraph" w:customStyle="1" w:styleId="Default">
    <w:name w:val="Default"/>
    <w:rsid w:val="004D4495"/>
    <w:pPr>
      <w:autoSpaceDE w:val="0"/>
      <w:autoSpaceDN w:val="0"/>
      <w:adjustRightInd w:val="0"/>
      <w:jc w:val="left"/>
    </w:pPr>
    <w:rPr>
      <w:rFonts w:eastAsia="Calibri"/>
      <w:color w:val="000000"/>
    </w:rPr>
  </w:style>
  <w:style w:type="paragraph" w:styleId="PlainText">
    <w:name w:val="Plain Text"/>
    <w:basedOn w:val="Normal"/>
    <w:link w:val="PlainTextChar"/>
    <w:uiPriority w:val="99"/>
    <w:semiHidden/>
    <w:unhideWhenUsed/>
    <w:rsid w:val="004D4495"/>
    <w:pPr>
      <w:keepLines w:val="0"/>
      <w:spacing w:before="0"/>
    </w:pPr>
    <w:rPr>
      <w:rFonts w:ascii="Consolas" w:eastAsiaTheme="minorHAnsi" w:hAnsi="Consolas"/>
      <w:sz w:val="21"/>
      <w:szCs w:val="21"/>
    </w:rPr>
  </w:style>
  <w:style w:type="character" w:customStyle="1" w:styleId="PlainTextChar">
    <w:name w:val="Plain Text Char"/>
    <w:basedOn w:val="DefaultParagraphFont"/>
    <w:link w:val="PlainText"/>
    <w:uiPriority w:val="99"/>
    <w:semiHidden/>
    <w:rsid w:val="004D4495"/>
    <w:rPr>
      <w:rFonts w:ascii="Consolas" w:hAnsi="Consolas"/>
      <w:sz w:val="21"/>
      <w:szCs w:val="21"/>
    </w:rPr>
  </w:style>
  <w:style w:type="paragraph" w:styleId="Header">
    <w:name w:val="header"/>
    <w:basedOn w:val="Normal"/>
    <w:link w:val="HeaderChar"/>
    <w:uiPriority w:val="99"/>
    <w:unhideWhenUsed/>
    <w:rsid w:val="00FF012E"/>
    <w:pPr>
      <w:tabs>
        <w:tab w:val="center" w:pos="4680"/>
        <w:tab w:val="right" w:pos="9360"/>
      </w:tabs>
      <w:spacing w:before="0"/>
    </w:pPr>
  </w:style>
  <w:style w:type="character" w:customStyle="1" w:styleId="HeaderChar">
    <w:name w:val="Header Char"/>
    <w:basedOn w:val="DefaultParagraphFont"/>
    <w:link w:val="Header"/>
    <w:uiPriority w:val="99"/>
    <w:rsid w:val="00FF012E"/>
    <w:rPr>
      <w:rFonts w:ascii="Franklin Gothic Book" w:eastAsia="Times New Roman" w:hAnsi="Franklin Gothic Book"/>
      <w:szCs w:val="20"/>
      <w:lang w:val="en-US"/>
    </w:rPr>
  </w:style>
  <w:style w:type="paragraph" w:styleId="Footer">
    <w:name w:val="footer"/>
    <w:basedOn w:val="Normal"/>
    <w:link w:val="FooterChar"/>
    <w:uiPriority w:val="99"/>
    <w:unhideWhenUsed/>
    <w:rsid w:val="00FF012E"/>
    <w:pPr>
      <w:tabs>
        <w:tab w:val="center" w:pos="4680"/>
        <w:tab w:val="right" w:pos="9360"/>
      </w:tabs>
      <w:spacing w:before="0"/>
    </w:pPr>
  </w:style>
  <w:style w:type="character" w:customStyle="1" w:styleId="FooterChar">
    <w:name w:val="Footer Char"/>
    <w:basedOn w:val="DefaultParagraphFont"/>
    <w:link w:val="Footer"/>
    <w:uiPriority w:val="99"/>
    <w:rsid w:val="00FF012E"/>
    <w:rPr>
      <w:rFonts w:ascii="Franklin Gothic Book" w:eastAsia="Times New Roman" w:hAnsi="Franklin Gothic Book"/>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7389537">
      <w:bodyDiv w:val="1"/>
      <w:marLeft w:val="0"/>
      <w:marRight w:val="0"/>
      <w:marTop w:val="0"/>
      <w:marBottom w:val="0"/>
      <w:divBdr>
        <w:top w:val="none" w:sz="0" w:space="0" w:color="auto"/>
        <w:left w:val="none" w:sz="0" w:space="0" w:color="auto"/>
        <w:bottom w:val="none" w:sz="0" w:space="0" w:color="auto"/>
        <w:right w:val="none" w:sz="0" w:space="0" w:color="auto"/>
      </w:divBdr>
    </w:div>
    <w:div w:id="625090674">
      <w:bodyDiv w:val="1"/>
      <w:marLeft w:val="0"/>
      <w:marRight w:val="0"/>
      <w:marTop w:val="0"/>
      <w:marBottom w:val="0"/>
      <w:divBdr>
        <w:top w:val="none" w:sz="0" w:space="0" w:color="auto"/>
        <w:left w:val="none" w:sz="0" w:space="0" w:color="auto"/>
        <w:bottom w:val="none" w:sz="0" w:space="0" w:color="auto"/>
        <w:right w:val="none" w:sz="0" w:space="0" w:color="auto"/>
      </w:divBdr>
    </w:div>
    <w:div w:id="146527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1063</Words>
  <Characters>6065</Characters>
  <Application>Microsoft Office Word</Application>
  <DocSecurity>0</DocSecurity>
  <Lines>50</Lines>
  <Paragraphs>14</Paragraphs>
  <ScaleCrop>false</ScaleCrop>
  <HeadingPairs>
    <vt:vector size="4" baseType="variant">
      <vt:variant>
        <vt:lpstr>Наслов</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Pera Peric</dc:creator>
  <cp:keywords/>
  <dc:description/>
  <cp:lastModifiedBy>Administrator@ZZJZ.COM</cp:lastModifiedBy>
  <cp:revision>20</cp:revision>
  <dcterms:created xsi:type="dcterms:W3CDTF">2022-10-11T11:34:00Z</dcterms:created>
  <dcterms:modified xsi:type="dcterms:W3CDTF">2023-08-17T07:31:00Z</dcterms:modified>
</cp:coreProperties>
</file>