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551"/>
        <w:gridCol w:w="1699"/>
        <w:gridCol w:w="2621"/>
        <w:gridCol w:w="961"/>
        <w:gridCol w:w="1450"/>
      </w:tblGrid>
      <w:tr w:rsidR="00CD2EA9" w:rsidRPr="00B1219A" w14:paraId="25E2BBC1" w14:textId="77777777" w:rsidTr="00CD2EA9">
        <w:trPr>
          <w:trHeight w:val="288"/>
        </w:trPr>
        <w:tc>
          <w:tcPr>
            <w:tcW w:w="698" w:type="dxa"/>
            <w:noWrap/>
            <w:hideMark/>
          </w:tcPr>
          <w:p w14:paraId="2D648A8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1" w:type="dxa"/>
            <w:hideMark/>
          </w:tcPr>
          <w:p w14:paraId="0523ED56" w14:textId="77777777" w:rsidR="00CD2EA9" w:rsidRPr="00B1219A" w:rsidRDefault="00CD2EA9" w:rsidP="00B1219A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1219A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B1219A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731" w:type="dxa"/>
            <w:gridSpan w:val="4"/>
            <w:noWrap/>
            <w:hideMark/>
          </w:tcPr>
          <w:p w14:paraId="4E54B2DD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ЕТАЛОНИРАЊЕ ЛАБОРАТОРИЈСКЕ ОПРЕМЕ - </w:t>
            </w:r>
            <w:r w:rsidRPr="00B1219A">
              <w:rPr>
                <w:rFonts w:ascii="Times New Roman" w:hAnsi="Times New Roman" w:cs="Times New Roman"/>
                <w:b/>
                <w:bCs/>
              </w:rPr>
              <w:t>МАСА</w:t>
            </w:r>
          </w:p>
        </w:tc>
      </w:tr>
      <w:tr w:rsidR="00CD2EA9" w:rsidRPr="00B1219A" w14:paraId="2BD79F91" w14:textId="77777777" w:rsidTr="00CD2EA9">
        <w:trPr>
          <w:trHeight w:val="1056"/>
        </w:trPr>
        <w:tc>
          <w:tcPr>
            <w:tcW w:w="698" w:type="dxa"/>
            <w:hideMark/>
          </w:tcPr>
          <w:p w14:paraId="064992B7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551" w:type="dxa"/>
            <w:hideMark/>
          </w:tcPr>
          <w:p w14:paraId="4F8E216A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AA4BC6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3CDD37B4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AEBE46" w14:textId="77777777" w:rsidR="00CD2EA9" w:rsidRPr="00B1219A" w:rsidRDefault="00CD2EA9" w:rsidP="00B1219A">
            <w:pPr>
              <w:rPr>
                <w:rFonts w:ascii="Times New Roman" w:hAnsi="Times New Roman" w:cs="Times New Roman"/>
                <w:i/>
                <w:iCs/>
              </w:rPr>
            </w:pPr>
            <w:r w:rsidRPr="00B1219A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03C63AA8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CD2EA9" w:rsidRPr="00B1219A" w14:paraId="7448CBF9" w14:textId="77777777" w:rsidTr="00CD2EA9">
        <w:trPr>
          <w:trHeight w:val="792"/>
        </w:trPr>
        <w:tc>
          <w:tcPr>
            <w:tcW w:w="698" w:type="dxa"/>
            <w:hideMark/>
          </w:tcPr>
          <w:p w14:paraId="1E5BDCBF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dxa"/>
            <w:hideMark/>
          </w:tcPr>
          <w:p w14:paraId="45305DE2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219A">
              <w:rPr>
                <w:rFonts w:ascii="Times New Roman" w:hAnsi="Times New Roman" w:cs="Times New Roman"/>
              </w:rPr>
              <w:t>Техничка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proofErr w:type="gramEnd"/>
            <w:r w:rsidRPr="00B1219A">
              <w:rPr>
                <w:rFonts w:ascii="Times New Roman" w:hAnsi="Times New Roman" w:cs="Times New Roman"/>
              </w:rPr>
              <w:t xml:space="preserve"> 1298</w:t>
            </w:r>
          </w:p>
        </w:tc>
        <w:tc>
          <w:tcPr>
            <w:tcW w:w="1699" w:type="dxa"/>
            <w:hideMark/>
          </w:tcPr>
          <w:p w14:paraId="6B8E806A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Kern</w:t>
            </w:r>
          </w:p>
        </w:tc>
        <w:tc>
          <w:tcPr>
            <w:tcW w:w="2621" w:type="dxa"/>
            <w:hideMark/>
          </w:tcPr>
          <w:p w14:paraId="54E15021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мерења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0-2200g                     </w:t>
            </w:r>
            <w:proofErr w:type="gram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поновљивост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у 1g, 10g, 100g)</w:t>
            </w:r>
          </w:p>
        </w:tc>
        <w:tc>
          <w:tcPr>
            <w:tcW w:w="961" w:type="dxa"/>
            <w:hideMark/>
          </w:tcPr>
          <w:p w14:paraId="62CBD1EF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450" w:type="dxa"/>
            <w:hideMark/>
          </w:tcPr>
          <w:p w14:paraId="4041B6C2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7E9169C8" w14:textId="77777777" w:rsidTr="00CD2EA9">
        <w:trPr>
          <w:trHeight w:val="792"/>
        </w:trPr>
        <w:tc>
          <w:tcPr>
            <w:tcW w:w="698" w:type="dxa"/>
            <w:hideMark/>
          </w:tcPr>
          <w:p w14:paraId="27C60612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1" w:type="dxa"/>
            <w:hideMark/>
          </w:tcPr>
          <w:p w14:paraId="72E3A8B1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Прецизна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1236</w:t>
            </w:r>
          </w:p>
        </w:tc>
        <w:tc>
          <w:tcPr>
            <w:tcW w:w="1699" w:type="dxa"/>
            <w:hideMark/>
          </w:tcPr>
          <w:p w14:paraId="22CB8B6F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Boeco</w:t>
            </w:r>
            <w:proofErr w:type="spellEnd"/>
          </w:p>
        </w:tc>
        <w:tc>
          <w:tcPr>
            <w:tcW w:w="2621" w:type="dxa"/>
            <w:hideMark/>
          </w:tcPr>
          <w:p w14:paraId="75B0E1FC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0-2000g                          (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поновљивост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: 1g, 10g, 100g)</w:t>
            </w:r>
          </w:p>
        </w:tc>
        <w:tc>
          <w:tcPr>
            <w:tcW w:w="961" w:type="dxa"/>
            <w:hideMark/>
          </w:tcPr>
          <w:p w14:paraId="1DDA7763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122C7BC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6BD66B65" w14:textId="77777777" w:rsidTr="00CD2EA9">
        <w:trPr>
          <w:trHeight w:val="804"/>
        </w:trPr>
        <w:tc>
          <w:tcPr>
            <w:tcW w:w="698" w:type="dxa"/>
            <w:hideMark/>
          </w:tcPr>
          <w:p w14:paraId="2B9422BB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1" w:type="dxa"/>
            <w:hideMark/>
          </w:tcPr>
          <w:p w14:paraId="6D052A2F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Set </w:t>
            </w:r>
            <w:proofErr w:type="spellStart"/>
            <w:r w:rsidRPr="00B1219A">
              <w:rPr>
                <w:rFonts w:ascii="Times New Roman" w:hAnsi="Times New Roman" w:cs="Times New Roman"/>
              </w:rPr>
              <w:t>analitičkih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</w:rPr>
              <w:t>tegova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hideMark/>
          </w:tcPr>
          <w:p w14:paraId="7A304D80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Tehtnica</w:t>
            </w:r>
            <w:proofErr w:type="spellEnd"/>
          </w:p>
        </w:tc>
        <w:tc>
          <w:tcPr>
            <w:tcW w:w="2621" w:type="dxa"/>
            <w:hideMark/>
          </w:tcPr>
          <w:p w14:paraId="2A1A0E3A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тегови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масе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20mg, 100mg, 1g, 2g, 5g, 10g, 20g, 50g, 100g.</w:t>
            </w:r>
          </w:p>
        </w:tc>
        <w:tc>
          <w:tcPr>
            <w:tcW w:w="961" w:type="dxa"/>
            <w:hideMark/>
          </w:tcPr>
          <w:p w14:paraId="44A0A21C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6177DA3F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4D84A542" w14:textId="77777777" w:rsidTr="00CD2EA9">
        <w:trPr>
          <w:trHeight w:val="1068"/>
        </w:trPr>
        <w:tc>
          <w:tcPr>
            <w:tcW w:w="698" w:type="dxa"/>
            <w:hideMark/>
          </w:tcPr>
          <w:p w14:paraId="1BE2E1D4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1" w:type="dxa"/>
            <w:hideMark/>
          </w:tcPr>
          <w:p w14:paraId="69FE374A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Аналитичка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Sartorius</w:t>
            </w:r>
          </w:p>
        </w:tc>
        <w:tc>
          <w:tcPr>
            <w:tcW w:w="1699" w:type="dxa"/>
            <w:hideMark/>
          </w:tcPr>
          <w:p w14:paraId="589BF157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Sartorius BP 210 s (</w:t>
            </w:r>
            <w:proofErr w:type="spellStart"/>
            <w:r w:rsidRPr="00B1219A">
              <w:rPr>
                <w:rFonts w:ascii="Times New Roman" w:hAnsi="Times New Roman" w:cs="Times New Roman"/>
              </w:rPr>
              <w:t>rezolucija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100µg)</w:t>
            </w:r>
          </w:p>
        </w:tc>
        <w:tc>
          <w:tcPr>
            <w:tcW w:w="2621" w:type="dxa"/>
            <w:hideMark/>
          </w:tcPr>
          <w:p w14:paraId="7186802D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SRPS ISO IEC 17025; (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ponovljivost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vage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prilikom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izvršiti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referentnim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tegom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mase 100g) </w:t>
            </w:r>
          </w:p>
        </w:tc>
        <w:tc>
          <w:tcPr>
            <w:tcW w:w="961" w:type="dxa"/>
            <w:hideMark/>
          </w:tcPr>
          <w:p w14:paraId="4FF03BED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4E37DD6C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2014E99C" w14:textId="77777777" w:rsidTr="00CD2EA9">
        <w:trPr>
          <w:trHeight w:val="1068"/>
        </w:trPr>
        <w:tc>
          <w:tcPr>
            <w:tcW w:w="698" w:type="dxa"/>
            <w:hideMark/>
          </w:tcPr>
          <w:p w14:paraId="74C4A8E5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1" w:type="dxa"/>
            <w:hideMark/>
          </w:tcPr>
          <w:p w14:paraId="379043D1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Техничка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 </w:t>
            </w:r>
            <w:proofErr w:type="spellStart"/>
            <w:r w:rsidRPr="00B1219A">
              <w:rPr>
                <w:rFonts w:ascii="Times New Roman" w:hAnsi="Times New Roman" w:cs="Times New Roman"/>
              </w:rPr>
              <w:t>Tehtnica</w:t>
            </w:r>
            <w:proofErr w:type="spellEnd"/>
            <w:proofErr w:type="gramEnd"/>
          </w:p>
        </w:tc>
        <w:tc>
          <w:tcPr>
            <w:tcW w:w="1699" w:type="dxa"/>
            <w:hideMark/>
          </w:tcPr>
          <w:p w14:paraId="34866EAF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Tehtnica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ET1111</w:t>
            </w:r>
          </w:p>
        </w:tc>
        <w:tc>
          <w:tcPr>
            <w:tcW w:w="2621" w:type="dxa"/>
            <w:hideMark/>
          </w:tcPr>
          <w:p w14:paraId="24510D89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ponovljivost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vage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prilikom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izvršiti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referentnim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tegom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mase 100g)</w:t>
            </w:r>
          </w:p>
        </w:tc>
        <w:tc>
          <w:tcPr>
            <w:tcW w:w="961" w:type="dxa"/>
            <w:hideMark/>
          </w:tcPr>
          <w:p w14:paraId="54811211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769EF315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1F9DAF87" w14:textId="77777777" w:rsidTr="00CD2EA9">
        <w:trPr>
          <w:trHeight w:val="1068"/>
        </w:trPr>
        <w:tc>
          <w:tcPr>
            <w:tcW w:w="698" w:type="dxa"/>
            <w:hideMark/>
          </w:tcPr>
          <w:p w14:paraId="5D52C3D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1" w:type="dxa"/>
            <w:hideMark/>
          </w:tcPr>
          <w:p w14:paraId="4B30C5F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219A">
              <w:rPr>
                <w:rFonts w:ascii="Times New Roman" w:hAnsi="Times New Roman" w:cs="Times New Roman"/>
              </w:rPr>
              <w:t>Техничка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proofErr w:type="gramEnd"/>
          </w:p>
        </w:tc>
        <w:tc>
          <w:tcPr>
            <w:tcW w:w="1699" w:type="dxa"/>
            <w:hideMark/>
          </w:tcPr>
          <w:p w14:paraId="29282014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Kern</w:t>
            </w:r>
          </w:p>
        </w:tc>
        <w:tc>
          <w:tcPr>
            <w:tcW w:w="2621" w:type="dxa"/>
            <w:hideMark/>
          </w:tcPr>
          <w:p w14:paraId="03635658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SRPS ISO IEC 17025; (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ponovljivost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vage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prilikom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izvršiti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referentnim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tegom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mase 100g)</w:t>
            </w:r>
          </w:p>
        </w:tc>
        <w:tc>
          <w:tcPr>
            <w:tcW w:w="961" w:type="dxa"/>
            <w:hideMark/>
          </w:tcPr>
          <w:p w14:paraId="14F40E7E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71DCA4CD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  <w:tr w:rsidR="00CD2EA9" w:rsidRPr="00B1219A" w14:paraId="11D9A478" w14:textId="77777777" w:rsidTr="00CD2EA9">
        <w:trPr>
          <w:trHeight w:val="1332"/>
        </w:trPr>
        <w:tc>
          <w:tcPr>
            <w:tcW w:w="698" w:type="dxa"/>
            <w:hideMark/>
          </w:tcPr>
          <w:p w14:paraId="7F63A269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1" w:type="dxa"/>
            <w:hideMark/>
          </w:tcPr>
          <w:p w14:paraId="2C5A8437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proofErr w:type="spellStart"/>
            <w:r w:rsidRPr="00B1219A">
              <w:rPr>
                <w:rFonts w:ascii="Times New Roman" w:hAnsi="Times New Roman" w:cs="Times New Roman"/>
              </w:rPr>
              <w:t>Аналитичка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</w:rPr>
              <w:t>вага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Sartorius</w:t>
            </w:r>
          </w:p>
        </w:tc>
        <w:tc>
          <w:tcPr>
            <w:tcW w:w="1699" w:type="dxa"/>
            <w:hideMark/>
          </w:tcPr>
          <w:p w14:paraId="278F0561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Sartorius CPA 225D-0CE (</w:t>
            </w:r>
            <w:proofErr w:type="spellStart"/>
            <w:r w:rsidRPr="00B1219A">
              <w:rPr>
                <w:rFonts w:ascii="Times New Roman" w:hAnsi="Times New Roman" w:cs="Times New Roman"/>
              </w:rPr>
              <w:t>rezolucija</w:t>
            </w:r>
            <w:proofErr w:type="spellEnd"/>
            <w:r w:rsidRPr="00B1219A">
              <w:rPr>
                <w:rFonts w:ascii="Times New Roman" w:hAnsi="Times New Roman" w:cs="Times New Roman"/>
              </w:rPr>
              <w:t xml:space="preserve"> 10µg)</w:t>
            </w:r>
          </w:p>
        </w:tc>
        <w:tc>
          <w:tcPr>
            <w:tcW w:w="2621" w:type="dxa"/>
            <w:hideMark/>
          </w:tcPr>
          <w:p w14:paraId="34CE1415" w14:textId="77777777" w:rsidR="00CD2EA9" w:rsidRPr="00B1219A" w:rsidRDefault="00CD2EA9" w:rsidP="00B12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SRPS ISO IEC 17025; (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ponovljivost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vage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prilikom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izvršiti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referentnom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tegovima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mase 100g </w:t>
            </w: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 xml:space="preserve"> 50g) </w:t>
            </w:r>
          </w:p>
        </w:tc>
        <w:tc>
          <w:tcPr>
            <w:tcW w:w="961" w:type="dxa"/>
            <w:hideMark/>
          </w:tcPr>
          <w:p w14:paraId="60E54C28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9A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50" w:type="dxa"/>
            <w:hideMark/>
          </w:tcPr>
          <w:p w14:paraId="57A79543" w14:textId="77777777" w:rsidR="00CD2EA9" w:rsidRPr="00B1219A" w:rsidRDefault="00CD2EA9" w:rsidP="00CD2EA9">
            <w:pPr>
              <w:jc w:val="center"/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62B1A"/>
    <w:rsid w:val="00B1219A"/>
    <w:rsid w:val="00CD2EA9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2022-03-02T13:11:00Z</dcterms:created>
  <dcterms:modified xsi:type="dcterms:W3CDTF">2022-03-02T13:26:00Z</dcterms:modified>
</cp:coreProperties>
</file>