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4" w:rsidRPr="00C32B6F" w:rsidRDefault="009B2534" w:rsidP="00C42C5A">
      <w:pPr>
        <w:jc w:val="center"/>
        <w:rPr>
          <w:b/>
        </w:rPr>
      </w:pPr>
      <w:r w:rsidRPr="009B2534">
        <w:pict>
          <v:line id="_x0000_s2050" style="position:absolute;left:0;text-align:left;z-index:251660288" from="3.75pt,-18.45pt" to="493.35pt,-18.45pt" o:allowincell="f" strokeweight="2.25pt"/>
        </w:pict>
      </w:r>
      <w:r w:rsidR="00D22D34" w:rsidRPr="00A37B7A">
        <w:rPr>
          <w:b/>
        </w:rPr>
        <w:t xml:space="preserve">ТЕХНИЧКА СПЕЦИФИКАЦИЈА - </w:t>
      </w:r>
      <w:r w:rsidR="00C32B6F" w:rsidRPr="00F74169">
        <w:rPr>
          <w:b/>
          <w:bCs/>
          <w:szCs w:val="20"/>
        </w:rPr>
        <w:t>ЛАБОРАТОРИЈСКА МИКРОБИОЛОШКА ОПРЕМА</w:t>
      </w:r>
      <w:r w:rsidR="00C32B6F" w:rsidRPr="00F74169">
        <w:rPr>
          <w:b/>
          <w:bCs/>
          <w:szCs w:val="20"/>
          <w:lang w:val="sl-SI"/>
        </w:rPr>
        <w:t xml:space="preserve"> </w:t>
      </w:r>
      <w:r w:rsidR="00C32B6F">
        <w:rPr>
          <w:b/>
          <w:bCs/>
          <w:szCs w:val="20"/>
        </w:rPr>
        <w:t>–</w:t>
      </w:r>
      <w:r w:rsidR="00C32B6F" w:rsidRPr="00F74169">
        <w:rPr>
          <w:b/>
          <w:bCs/>
          <w:szCs w:val="20"/>
        </w:rPr>
        <w:t xml:space="preserve"> МИКРОСКОП</w:t>
      </w:r>
      <w:r w:rsidR="00C32B6F">
        <w:rPr>
          <w:b/>
          <w:bCs/>
          <w:szCs w:val="2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D22D34" w:rsidRPr="00A37B7A" w:rsidTr="004E6DF2">
        <w:trPr>
          <w:trHeight w:val="420"/>
        </w:trPr>
        <w:tc>
          <w:tcPr>
            <w:tcW w:w="10031" w:type="dxa"/>
          </w:tcPr>
          <w:p w:rsidR="00D22D34" w:rsidRPr="00A37B7A" w:rsidRDefault="00D22D34" w:rsidP="00E70C1A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A37B7A">
              <w:rPr>
                <w:b/>
                <w:sz w:val="28"/>
                <w:szCs w:val="28"/>
              </w:rPr>
              <w:t>Назив добра / Техничка спецификација</w:t>
            </w:r>
          </w:p>
        </w:tc>
      </w:tr>
      <w:tr w:rsidR="00D22D34" w:rsidRPr="00A37B7A" w:rsidTr="004E6DF2">
        <w:trPr>
          <w:trHeight w:val="412"/>
        </w:trPr>
        <w:tc>
          <w:tcPr>
            <w:tcW w:w="10031" w:type="dxa"/>
          </w:tcPr>
          <w:p w:rsidR="00D22D34" w:rsidRPr="00A37B7A" w:rsidRDefault="00D22D34" w:rsidP="00E64A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7A">
              <w:rPr>
                <w:rFonts w:ascii="Times New Roman" w:hAnsi="Times New Roman" w:cs="Times New Roman"/>
                <w:b/>
              </w:rPr>
              <w:t xml:space="preserve">ОПРЕМА: </w:t>
            </w:r>
            <w:r w:rsidR="00C32B6F" w:rsidRPr="00C3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ЛАБОРАТОРИЈСКА МИКРОБИОЛОШКА ОПРЕМА</w:t>
            </w:r>
            <w:r w:rsidR="00C32B6F" w:rsidRPr="00C32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 xml:space="preserve"> </w:t>
            </w:r>
            <w:r w:rsidR="00C32B6F" w:rsidRPr="00C3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МИКРОСКОП</w:t>
            </w:r>
          </w:p>
        </w:tc>
      </w:tr>
      <w:tr w:rsidR="00D22D34" w:rsidRPr="00A37B7A" w:rsidTr="004E6DF2">
        <w:tc>
          <w:tcPr>
            <w:tcW w:w="10031" w:type="dxa"/>
            <w:shd w:val="clear" w:color="auto" w:fill="D9D9D9"/>
          </w:tcPr>
          <w:p w:rsidR="00D22D34" w:rsidRPr="00BF5F42" w:rsidRDefault="00D22D34" w:rsidP="00BF5F42">
            <w:pPr>
              <w:ind w:left="0" w:right="0"/>
              <w:jc w:val="both"/>
              <w:rPr>
                <w:b/>
                <w:bCs/>
              </w:rPr>
            </w:pPr>
            <w:r w:rsidRPr="00A37B7A">
              <w:rPr>
                <w:b/>
              </w:rPr>
              <w:t>Основни подаци</w:t>
            </w:r>
            <w:r w:rsidR="00937D62" w:rsidRPr="00A37B7A">
              <w:rPr>
                <w:b/>
              </w:rPr>
              <w:t xml:space="preserve"> о уређају</w:t>
            </w:r>
            <w:r w:rsidRPr="00A37B7A">
              <w:rPr>
                <w:b/>
              </w:rPr>
              <w:t>:</w:t>
            </w:r>
            <w:r w:rsidRPr="00A37B7A">
              <w:t xml:space="preserve"> </w:t>
            </w:r>
            <w:r w:rsidR="00C32B6F" w:rsidRPr="00C32B6F">
              <w:rPr>
                <w:b/>
                <w:bCs/>
              </w:rPr>
              <w:t>ЛАБОРАТОРИЈСК</w:t>
            </w:r>
            <w:r w:rsidR="00C32B6F">
              <w:rPr>
                <w:b/>
                <w:bCs/>
              </w:rPr>
              <w:t>И</w:t>
            </w:r>
            <w:r w:rsidR="00C32B6F" w:rsidRPr="00C32B6F">
              <w:rPr>
                <w:b/>
                <w:bCs/>
              </w:rPr>
              <w:t xml:space="preserve"> МИКРОСКОП</w:t>
            </w:r>
            <w:r w:rsidR="00BF5F42">
              <w:rPr>
                <w:b/>
                <w:bCs/>
              </w:rPr>
              <w:t xml:space="preserve"> -  </w:t>
            </w:r>
            <w:r w:rsidR="00BF5F42" w:rsidRPr="00BF5F42">
              <w:rPr>
                <w:b/>
                <w:bCs/>
                <w:lang w:val="en-US"/>
              </w:rPr>
              <w:t xml:space="preserve">BX43 </w:t>
            </w:r>
            <w:r w:rsidR="00BF5F42">
              <w:rPr>
                <w:b/>
                <w:bCs/>
              </w:rPr>
              <w:t>„</w:t>
            </w:r>
            <w:r w:rsidR="00BF5F42" w:rsidRPr="00BF5F42">
              <w:rPr>
                <w:b/>
                <w:bCs/>
                <w:lang w:val="en-US"/>
              </w:rPr>
              <w:t>Olympus</w:t>
            </w:r>
            <w:r w:rsidR="00BF5F42">
              <w:rPr>
                <w:b/>
                <w:bCs/>
              </w:rPr>
              <w:t>“</w:t>
            </w:r>
            <w:r w:rsidR="00BF5F42" w:rsidRPr="00BF5F42">
              <w:rPr>
                <w:b/>
                <w:bCs/>
                <w:lang w:val="en-US"/>
              </w:rPr>
              <w:t xml:space="preserve"> </w:t>
            </w:r>
            <w:r w:rsidR="00BF5F42" w:rsidRPr="00BF5F42">
              <w:rPr>
                <w:b/>
                <w:bCs/>
              </w:rPr>
              <w:t>или одговарајући</w:t>
            </w:r>
          </w:p>
        </w:tc>
      </w:tr>
      <w:tr w:rsidR="00D22D34" w:rsidRPr="00A37B7A" w:rsidTr="004E6DF2">
        <w:tc>
          <w:tcPr>
            <w:tcW w:w="10031" w:type="dxa"/>
          </w:tcPr>
          <w:p w:rsidR="00D22D34" w:rsidRPr="00BF5F42" w:rsidRDefault="00BF5F42" w:rsidP="00705A1A">
            <w:pPr>
              <w:pStyle w:val="a5"/>
              <w:jc w:val="both"/>
            </w:pPr>
            <w:r>
              <w:rPr>
                <w:rFonts w:ascii="Times New Roman" w:hAnsi="Times New Roman" w:cs="Times New Roman"/>
                <w:b/>
              </w:rPr>
              <w:t>Тип микроскопа</w:t>
            </w:r>
            <w:r w:rsidR="00D22D34" w:rsidRPr="00A37B7A">
              <w:rPr>
                <w:rFonts w:ascii="Times New Roman" w:hAnsi="Times New Roman" w:cs="Times New Roman"/>
                <w:b/>
              </w:rPr>
              <w:t>:</w:t>
            </w:r>
            <w:r w:rsidR="00D22D34" w:rsidRPr="00A37B7A">
              <w:rPr>
                <w:rFonts w:ascii="Times New Roman" w:hAnsi="Times New Roman" w:cs="Times New Roman"/>
              </w:rPr>
              <w:t xml:space="preserve"> </w:t>
            </w:r>
            <w:r w:rsidRPr="00BF5F42">
              <w:t>Светлосни микроскоп, инфинитивна оптика.</w:t>
            </w:r>
          </w:p>
        </w:tc>
      </w:tr>
      <w:tr w:rsidR="00D22D34" w:rsidRPr="00A37B7A" w:rsidTr="004E6DF2">
        <w:tc>
          <w:tcPr>
            <w:tcW w:w="10031" w:type="dxa"/>
          </w:tcPr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Iluminacija: </w:t>
            </w:r>
            <w:r w:rsidRPr="004E6DF2">
              <w:rPr>
                <w:rFonts w:ascii="Calibri" w:eastAsia="Calibri" w:hAnsi="Calibri" w:cs="Calibri"/>
                <w:sz w:val="22"/>
                <w:szCs w:val="22"/>
              </w:rPr>
              <w:t>minimum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E6DF2">
              <w:rPr>
                <w:rFonts w:ascii="Calibri" w:eastAsia="Calibri" w:hAnsi="Calibri" w:cs="Calibri"/>
                <w:sz w:val="22"/>
                <w:szCs w:val="22"/>
              </w:rPr>
              <w:t xml:space="preserve">2W LED izvor svetla, sistem za upravljanje intenzitetom osvetljenja ”Light manager”,  za svaki objektiv pojedinačno, </w:t>
            </w:r>
            <w:r w:rsidRPr="004E6DF2">
              <w:rPr>
                <w:rFonts w:ascii="Calibri" w:eastAsia="Calibri" w:hAnsi="Calibri" w:cs="Calibri"/>
                <w:color w:val="202122"/>
                <w:sz w:val="22"/>
                <w:szCs w:val="22"/>
                <w:shd w:val="clear" w:color="auto" w:fill="FFFFFF"/>
              </w:rPr>
              <w:t>Köhler</w:t>
            </w:r>
            <w:r w:rsidRPr="004E6DF2">
              <w:rPr>
                <w:rFonts w:ascii="Calibri" w:eastAsia="Calibri" w:hAnsi="Calibri" w:cs="Calibri"/>
                <w:sz w:val="22"/>
                <w:szCs w:val="22"/>
              </w:rPr>
              <w:t>-ova iluminacija.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</w:rPr>
            </w:pP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 Grubi i fini fokus</w:t>
            </w:r>
            <w:r w:rsidRPr="004E6DF2">
              <w:rPr>
                <w:rFonts w:ascii="Calibri" w:eastAsia="Calibri" w:hAnsi="Calibri" w:cs="Calibri"/>
                <w:sz w:val="22"/>
                <w:szCs w:val="22"/>
              </w:rPr>
              <w:t>. Po rotaciji - Fini fokus 0.1mm ili manje, sa minimalnom graduacijom 1µm, grubi fokus       17.8mm ili manje. Mogućnost zaključavanja stočića u fokusu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Manuelni nosač</w:t>
            </w:r>
            <w:r w:rsidRPr="004E6DF2">
              <w:rPr>
                <w:rFonts w:ascii="Calibri" w:eastAsia="Calibri" w:hAnsi="Calibri" w:cs="Calibri"/>
                <w:sz w:val="22"/>
                <w:szCs w:val="22"/>
              </w:rPr>
              <w:t xml:space="preserve"> objektiva sa minimum 5 pozicija, kodiran.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Tubus  </w:t>
            </w:r>
            <w:r w:rsidRPr="004E6DF2">
              <w:rPr>
                <w:rFonts w:ascii="Calibri" w:eastAsia="Calibri" w:hAnsi="Calibri" w:cs="Calibri"/>
                <w:sz w:val="22"/>
                <w:szCs w:val="22"/>
              </w:rPr>
              <w:t>trinokularni widefield, FN 22, nagiba 30</w:t>
            </w:r>
            <w:r w:rsidRPr="004E6DF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o</w:t>
            </w:r>
            <w:r w:rsidRPr="004E6DF2">
              <w:rPr>
                <w:rFonts w:ascii="Calibri" w:eastAsia="Calibri" w:hAnsi="Calibri" w:cs="Calibri"/>
                <w:sz w:val="22"/>
                <w:szCs w:val="22"/>
              </w:rPr>
              <w:t>, podešavanje međuzeničnog rastojanja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opsegu  50-76 mm ili više, raspodela svetla okulari/kamera u 3 pozicije (100/0, 20/80, 0/100).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  <w:lang w:val="sv-SE"/>
              </w:rPr>
              <w:t>Okulari:</w:t>
            </w: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 xml:space="preserve"> 10x, minimalano vidno polje FN 22.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  <w:lang w:val="sv-SE"/>
              </w:rPr>
              <w:t>Stočić:</w:t>
            </w: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 xml:space="preserve">  kontrola sa desne strane, pravougaoni presvučen keramikom, veličina minimum 156mm x 191mm (minimalna pokretnost 76 x 52 mm).  Dupli držač preparata, otvaranje sa leve strane.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  <w:lang w:val="sv-SE"/>
              </w:rPr>
              <w:t xml:space="preserve">Kondenzor svetla:  </w:t>
            </w: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Abbe-ov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  <w:lang w:val="sv-SE"/>
              </w:rPr>
              <w:t xml:space="preserve">, </w:t>
            </w: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minimalna NA 1.10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b/>
                <w:bCs/>
                <w:sz w:val="22"/>
                <w:szCs w:val="22"/>
                <w:lang w:val="sv-SE"/>
              </w:rPr>
              <w:t>Objektivi – plan ahromat: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10x (minimalna NA 0.25, radna daljina 10.6 mm)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20x (minimalna NA 0.40, radna daljina  1.2 mm)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40x (minimalna NA 0.65, radna daljina 0.6 mm)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100xO (minimalna NA 1.25, radna daljina 0.13 mm), imerzioni</w:t>
            </w:r>
          </w:p>
          <w:p w:rsidR="004E6DF2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Prekrivač mikroskopa</w:t>
            </w:r>
          </w:p>
          <w:p w:rsidR="00D22D34" w:rsidRPr="004E6DF2" w:rsidRDefault="004E6DF2" w:rsidP="004E6DF2">
            <w:pPr>
              <w:spacing w:line="259" w:lineRule="auto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4E6DF2">
              <w:rPr>
                <w:rFonts w:ascii="Calibri" w:eastAsia="Calibri" w:hAnsi="Calibri" w:cs="Calibri"/>
                <w:sz w:val="22"/>
                <w:szCs w:val="22"/>
                <w:lang w:val="sv-SE"/>
              </w:rPr>
              <w:t>Strujno napajanje</w:t>
            </w:r>
          </w:p>
        </w:tc>
      </w:tr>
    </w:tbl>
    <w:p w:rsidR="00F30891" w:rsidRDefault="00F30891" w:rsidP="00937D62">
      <w:pPr>
        <w:spacing w:before="120"/>
        <w:ind w:left="0" w:right="0"/>
        <w:rPr>
          <w:b/>
          <w:u w:val="single"/>
        </w:rPr>
      </w:pPr>
    </w:p>
    <w:p w:rsidR="00F30891" w:rsidRPr="004A4D56" w:rsidRDefault="00F30891" w:rsidP="00F30891">
      <w:pPr>
        <w:ind w:left="0"/>
        <w:rPr>
          <w:b/>
        </w:rPr>
      </w:pPr>
      <w:r>
        <w:rPr>
          <w:b/>
        </w:rPr>
        <w:t>Понуђач</w:t>
      </w:r>
      <w:r w:rsidRPr="004A4D56">
        <w:rPr>
          <w:b/>
        </w:rPr>
        <w:t xml:space="preserve"> </w:t>
      </w:r>
      <w:r>
        <w:rPr>
          <w:b/>
        </w:rPr>
        <w:t>по</w:t>
      </w:r>
      <w:r w:rsidRPr="004A4D56">
        <w:rPr>
          <w:b/>
        </w:rPr>
        <w:t xml:space="preserve"> </w:t>
      </w:r>
      <w:r>
        <w:rPr>
          <w:b/>
        </w:rPr>
        <w:t>питању</w:t>
      </w:r>
      <w:r w:rsidRPr="004A4D56">
        <w:rPr>
          <w:b/>
        </w:rPr>
        <w:t xml:space="preserve"> </w:t>
      </w:r>
      <w:r>
        <w:rPr>
          <w:b/>
        </w:rPr>
        <w:t xml:space="preserve">техничке </w:t>
      </w:r>
      <w:r w:rsidRPr="004A4D56">
        <w:rPr>
          <w:b/>
        </w:rPr>
        <w:t xml:space="preserve">спецификације </w:t>
      </w:r>
      <w:r>
        <w:rPr>
          <w:b/>
        </w:rPr>
        <w:t>треба</w:t>
      </w:r>
      <w:r w:rsidRPr="004A4D56">
        <w:rPr>
          <w:b/>
        </w:rPr>
        <w:t xml:space="preserve"> </w:t>
      </w:r>
      <w:r>
        <w:rPr>
          <w:b/>
        </w:rPr>
        <w:t>испунити</w:t>
      </w:r>
      <w:r w:rsidRPr="004A4D56">
        <w:rPr>
          <w:b/>
        </w:rPr>
        <w:t xml:space="preserve"> </w:t>
      </w:r>
      <w:r>
        <w:rPr>
          <w:b/>
        </w:rPr>
        <w:t>следеће</w:t>
      </w:r>
      <w:r w:rsidRPr="004A4D56">
        <w:rPr>
          <w:b/>
        </w:rPr>
        <w:t xml:space="preserve"> </w:t>
      </w:r>
      <w:r>
        <w:rPr>
          <w:b/>
        </w:rPr>
        <w:t>минималне</w:t>
      </w:r>
      <w:r w:rsidRPr="004A4D56">
        <w:rPr>
          <w:b/>
        </w:rPr>
        <w:t xml:space="preserve"> </w:t>
      </w:r>
      <w:r>
        <w:rPr>
          <w:b/>
        </w:rPr>
        <w:t>услове</w:t>
      </w:r>
      <w:r w:rsidRPr="004A4D56">
        <w:rPr>
          <w:b/>
        </w:rPr>
        <w:t>:</w:t>
      </w:r>
    </w:p>
    <w:p w:rsidR="00F30891" w:rsidRDefault="00F30891" w:rsidP="00F30891">
      <w:pPr>
        <w:ind w:left="0"/>
      </w:pPr>
    </w:p>
    <w:p w:rsidR="00F30891" w:rsidRPr="00CA4F49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4A4D56">
        <w:t>Понуђач је дужан  да достави  добро  са пратећом опремом које поседује све</w:t>
      </w:r>
      <w:bookmarkStart w:id="0" w:name="_GoBack"/>
      <w:bookmarkEnd w:id="0"/>
      <w:r w:rsidRPr="004A4D56">
        <w:t xml:space="preserve"> тражене техничке карактеристике. Ако понуђена добра не поседују тражене техничке карактеристике сматраће се неодговарајућим.</w:t>
      </w:r>
    </w:p>
    <w:p w:rsidR="00F30891" w:rsidRPr="00CA4F49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4A4D56">
        <w:t>Изабрани  Понуђач је у обавези да испоручи добра у складу са понудом, која квалитативно и технички одговарају захтеваним условима из документације.</w:t>
      </w:r>
    </w:p>
    <w:p w:rsidR="00F30891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 w:rsidRPr="004A4D56">
        <w:t>Понуђач је дужан да уз понуду  достави техничке спецификације / брошуре / каталоге произвођача, из којих се недвосмислено може утврдити испуњеност захтеваних карактеристика / услова. Уколико се из техничких  спецификација / брошура / каталога не види испуњеност захтева наручиоца, понуђач је дужан да уз понуду достави Изјаву издату од произвођача понуђених добара у којој мора бити наведено да понуђено добро испуњава захтеване карактеристике. У супротном понуда ће се сматрати неодговарајућом и неприхватљивом са битним недостацима због којих није могуће утврдити стварну садржину понуде.</w:t>
      </w:r>
    </w:p>
    <w:p w:rsidR="00F30891" w:rsidRDefault="00F30891" w:rsidP="008503F9">
      <w:pPr>
        <w:numPr>
          <w:ilvl w:val="0"/>
          <w:numId w:val="14"/>
        </w:numPr>
        <w:tabs>
          <w:tab w:val="clear" w:pos="720"/>
        </w:tabs>
        <w:ind w:left="284" w:right="-421"/>
        <w:jc w:val="both"/>
      </w:pPr>
      <w:r>
        <w:t xml:space="preserve">Гарантни рок најмање </w:t>
      </w:r>
      <w:r w:rsidRPr="008503F9">
        <w:rPr>
          <w:b/>
        </w:rPr>
        <w:t>24 месеца</w:t>
      </w:r>
      <w:r>
        <w:t>.</w:t>
      </w:r>
    </w:p>
    <w:p w:rsidR="00F30891" w:rsidRPr="00F30891" w:rsidRDefault="00F30891" w:rsidP="00937D62">
      <w:pPr>
        <w:spacing w:before="120"/>
        <w:ind w:left="0" w:right="0"/>
        <w:rPr>
          <w:b/>
          <w:u w:val="single"/>
        </w:rPr>
      </w:pPr>
    </w:p>
    <w:p w:rsidR="00F30891" w:rsidRDefault="00F30891" w:rsidP="00D011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91" w:rsidRPr="007C0BAF" w:rsidRDefault="00F30891" w:rsidP="00F30891">
      <w:pPr>
        <w:ind w:left="0"/>
        <w:rPr>
          <w:b/>
        </w:rPr>
      </w:pPr>
      <w:r>
        <w:rPr>
          <w:b/>
        </w:rPr>
        <w:t>Понуђач</w:t>
      </w:r>
      <w:r w:rsidRPr="004A4D56">
        <w:rPr>
          <w:b/>
        </w:rPr>
        <w:t xml:space="preserve"> </w:t>
      </w:r>
      <w:r>
        <w:rPr>
          <w:b/>
        </w:rPr>
        <w:t>по</w:t>
      </w:r>
      <w:r w:rsidRPr="004A4D56">
        <w:rPr>
          <w:b/>
        </w:rPr>
        <w:t xml:space="preserve"> </w:t>
      </w:r>
      <w:r>
        <w:rPr>
          <w:b/>
        </w:rPr>
        <w:t>питању</w:t>
      </w:r>
      <w:r w:rsidRPr="004A4D56">
        <w:rPr>
          <w:b/>
        </w:rPr>
        <w:t xml:space="preserve"> </w:t>
      </w:r>
      <w:r>
        <w:rPr>
          <w:b/>
        </w:rPr>
        <w:t>професионалне</w:t>
      </w:r>
      <w:r w:rsidRPr="004A4D56">
        <w:rPr>
          <w:b/>
        </w:rPr>
        <w:t xml:space="preserve"> </w:t>
      </w:r>
      <w:r>
        <w:rPr>
          <w:b/>
        </w:rPr>
        <w:t>способности</w:t>
      </w:r>
      <w:r w:rsidRPr="004A4D56">
        <w:rPr>
          <w:b/>
        </w:rPr>
        <w:t xml:space="preserve"> </w:t>
      </w:r>
      <w:r>
        <w:rPr>
          <w:b/>
        </w:rPr>
        <w:t>треба</w:t>
      </w:r>
      <w:r w:rsidRPr="004A4D56">
        <w:rPr>
          <w:b/>
        </w:rPr>
        <w:t xml:space="preserve"> </w:t>
      </w:r>
      <w:r>
        <w:rPr>
          <w:b/>
        </w:rPr>
        <w:t>испунити</w:t>
      </w:r>
      <w:r w:rsidRPr="004A4D56">
        <w:rPr>
          <w:b/>
        </w:rPr>
        <w:t xml:space="preserve"> </w:t>
      </w:r>
      <w:r>
        <w:rPr>
          <w:b/>
        </w:rPr>
        <w:t>следеће</w:t>
      </w:r>
      <w:r w:rsidRPr="004A4D56">
        <w:rPr>
          <w:b/>
        </w:rPr>
        <w:t xml:space="preserve"> </w:t>
      </w:r>
      <w:r>
        <w:rPr>
          <w:b/>
        </w:rPr>
        <w:t>минималне</w:t>
      </w:r>
      <w:r w:rsidRPr="004A4D56">
        <w:rPr>
          <w:b/>
        </w:rPr>
        <w:t xml:space="preserve"> </w:t>
      </w:r>
      <w:r>
        <w:rPr>
          <w:b/>
        </w:rPr>
        <w:t>услове</w:t>
      </w:r>
      <w:r w:rsidRPr="004A4D56">
        <w:rPr>
          <w:b/>
        </w:rPr>
        <w:t>:</w:t>
      </w:r>
    </w:p>
    <w:p w:rsidR="00F30891" w:rsidRPr="00F30891" w:rsidRDefault="00F30891" w:rsidP="00F30891">
      <w:pPr>
        <w:ind w:left="0"/>
        <w:rPr>
          <w:lang w:val="en-US"/>
        </w:rPr>
      </w:pPr>
      <w:r w:rsidRPr="009B540D">
        <w:rPr>
          <w:b/>
        </w:rPr>
        <w:t>а)</w:t>
      </w:r>
      <w:r>
        <w:t xml:space="preserve">   Да</w:t>
      </w:r>
      <w:r w:rsidRPr="004A4D56">
        <w:t xml:space="preserve"> </w:t>
      </w:r>
      <w:r>
        <w:t>у</w:t>
      </w:r>
      <w:r w:rsidRPr="004A4D56">
        <w:t xml:space="preserve"> </w:t>
      </w:r>
      <w:r>
        <w:t>оквиру</w:t>
      </w:r>
      <w:r w:rsidRPr="004A4D56">
        <w:t xml:space="preserve"> </w:t>
      </w:r>
      <w:r>
        <w:t>понуде</w:t>
      </w:r>
      <w:r w:rsidRPr="004A4D56">
        <w:t xml:space="preserve"> </w:t>
      </w:r>
      <w:r>
        <w:t>достави</w:t>
      </w:r>
      <w:r w:rsidRPr="004A4D56">
        <w:t xml:space="preserve"> </w:t>
      </w:r>
      <w:r w:rsidRPr="009B540D">
        <w:rPr>
          <w:b/>
        </w:rPr>
        <w:t>Ауторизацију</w:t>
      </w:r>
      <w:r>
        <w:rPr>
          <w:b/>
        </w:rPr>
        <w:t xml:space="preserve"> - овлашћење</w:t>
      </w:r>
      <w:r w:rsidRPr="004A4D56">
        <w:t xml:space="preserve"> </w:t>
      </w:r>
      <w:r>
        <w:t>произвођача</w:t>
      </w:r>
      <w:r w:rsidRPr="004A4D56">
        <w:t xml:space="preserve"> </w:t>
      </w:r>
      <w:r>
        <w:t>за</w:t>
      </w:r>
      <w:r w:rsidRPr="004A4D56">
        <w:t xml:space="preserve"> </w:t>
      </w:r>
      <w:r w:rsidR="004E6DF2">
        <w:rPr>
          <w:b/>
        </w:rPr>
        <w:t>дистрибуцију</w:t>
      </w:r>
      <w:r w:rsidRPr="00F30891">
        <w:rPr>
          <w:b/>
        </w:rPr>
        <w:t xml:space="preserve"> и одржавање</w:t>
      </w:r>
      <w:r>
        <w:rPr>
          <w:b/>
        </w:rPr>
        <w:t xml:space="preserve"> - сервис</w:t>
      </w:r>
      <w:r w:rsidRPr="004A4D56">
        <w:t xml:space="preserve"> </w:t>
      </w:r>
      <w:r>
        <w:t>опреме</w:t>
      </w:r>
      <w:r w:rsidRPr="004A4D56">
        <w:t xml:space="preserve"> </w:t>
      </w:r>
      <w:r>
        <w:t>на</w:t>
      </w:r>
      <w:r w:rsidRPr="004A4D56">
        <w:t xml:space="preserve"> </w:t>
      </w:r>
      <w:r>
        <w:t>територији</w:t>
      </w:r>
      <w:r w:rsidRPr="004A4D56">
        <w:t xml:space="preserve"> </w:t>
      </w:r>
      <w:r>
        <w:t>Републике</w:t>
      </w:r>
      <w:r w:rsidRPr="004A4D56">
        <w:t xml:space="preserve"> </w:t>
      </w:r>
      <w:r>
        <w:t xml:space="preserve">Србије.  </w:t>
      </w:r>
      <w:r w:rsidRPr="00F30891">
        <w:rPr>
          <w:lang w:val="en-US"/>
        </w:rPr>
        <w:t>(</w:t>
      </w:r>
      <w:r w:rsidRPr="00F30891">
        <w:t>приложити овлашћење</w:t>
      </w:r>
      <w:r w:rsidRPr="00F30891">
        <w:rPr>
          <w:lang w:val="en-US"/>
        </w:rPr>
        <w:t>)</w:t>
      </w:r>
    </w:p>
    <w:p w:rsidR="00F30891" w:rsidRPr="00CA4F49" w:rsidRDefault="00F30891" w:rsidP="00F30891">
      <w:pPr>
        <w:ind w:left="0"/>
      </w:pPr>
    </w:p>
    <w:p w:rsidR="00F30891" w:rsidRPr="00B70841" w:rsidRDefault="003453EA" w:rsidP="00F30891">
      <w:pPr>
        <w:ind w:left="0"/>
      </w:pPr>
      <w:r w:rsidRPr="009B540D">
        <w:rPr>
          <w:b/>
        </w:rPr>
        <w:t>б)</w:t>
      </w:r>
      <w:r>
        <w:t xml:space="preserve">  </w:t>
      </w:r>
      <w:r w:rsidR="00F30891">
        <w:t>Да</w:t>
      </w:r>
      <w:r w:rsidR="00F30891" w:rsidRPr="004A4D56">
        <w:t xml:space="preserve"> </w:t>
      </w:r>
      <w:r w:rsidR="00F30891">
        <w:t>у</w:t>
      </w:r>
      <w:r w:rsidR="00F30891" w:rsidRPr="004A4D56">
        <w:t xml:space="preserve"> </w:t>
      </w:r>
      <w:r w:rsidR="00F30891">
        <w:t>оквиру</w:t>
      </w:r>
      <w:r w:rsidR="00F30891" w:rsidRPr="004A4D56">
        <w:t xml:space="preserve"> </w:t>
      </w:r>
      <w:r w:rsidR="00F30891">
        <w:t>понуде</w:t>
      </w:r>
      <w:r w:rsidR="00F30891" w:rsidRPr="004A4D56">
        <w:t xml:space="preserve"> </w:t>
      </w:r>
      <w:r w:rsidR="00F30891">
        <w:t>достави</w:t>
      </w:r>
      <w:r w:rsidR="00F30891" w:rsidRPr="004A4D56">
        <w:t xml:space="preserve"> </w:t>
      </w:r>
      <w:r w:rsidR="00F30891">
        <w:rPr>
          <w:b/>
        </w:rPr>
        <w:t>Сертификате</w:t>
      </w:r>
      <w:r w:rsidR="00F30891" w:rsidRPr="004A4D56">
        <w:t xml:space="preserve"> </w:t>
      </w:r>
      <w:r w:rsidR="00F30891">
        <w:t>које</w:t>
      </w:r>
      <w:r w:rsidR="00F30891" w:rsidRPr="004A4D56">
        <w:t xml:space="preserve"> </w:t>
      </w:r>
      <w:r w:rsidR="00F30891">
        <w:t>издаје</w:t>
      </w:r>
      <w:r w:rsidR="00F30891" w:rsidRPr="004A4D56">
        <w:t xml:space="preserve"> </w:t>
      </w:r>
      <w:r w:rsidR="00F30891">
        <w:t>произвођач</w:t>
      </w:r>
      <w:r w:rsidR="00F30891" w:rsidRPr="004A4D56">
        <w:t xml:space="preserve"> </w:t>
      </w:r>
      <w:r w:rsidR="00F30891">
        <w:t>опреме</w:t>
      </w:r>
      <w:r w:rsidR="00F30891" w:rsidRPr="004A4D56">
        <w:t xml:space="preserve"> </w:t>
      </w:r>
      <w:r w:rsidR="00F30891" w:rsidRPr="00C42C5A">
        <w:rPr>
          <w:b/>
          <w:u w:val="single"/>
        </w:rPr>
        <w:t>за особље</w:t>
      </w:r>
      <w:r w:rsidR="00F30891" w:rsidRPr="004A4D56">
        <w:t xml:space="preserve"> </w:t>
      </w:r>
      <w:r w:rsidR="00F30891">
        <w:t>које</w:t>
      </w:r>
      <w:r w:rsidR="00F30891" w:rsidRPr="004A4D56">
        <w:t xml:space="preserve"> </w:t>
      </w:r>
      <w:r w:rsidR="00F30891">
        <w:t>ће</w:t>
      </w:r>
      <w:r w:rsidR="00F30891" w:rsidRPr="004A4D56">
        <w:t xml:space="preserve"> </w:t>
      </w:r>
      <w:r w:rsidR="00F30891">
        <w:t>бити</w:t>
      </w:r>
      <w:r w:rsidR="00F30891" w:rsidRPr="004A4D56">
        <w:t xml:space="preserve"> </w:t>
      </w:r>
      <w:r w:rsidR="00F30891">
        <w:t>ангажовано</w:t>
      </w:r>
      <w:r w:rsidR="00F30891" w:rsidRPr="004A4D56">
        <w:t xml:space="preserve"> </w:t>
      </w:r>
      <w:r w:rsidR="00F30891">
        <w:t>на</w:t>
      </w:r>
      <w:r w:rsidR="00F30891" w:rsidRPr="004A4D56">
        <w:t xml:space="preserve"> </w:t>
      </w:r>
      <w:r w:rsidR="00F30891">
        <w:t>пословима</w:t>
      </w:r>
      <w:r w:rsidR="00F30891" w:rsidRPr="004A4D56">
        <w:t xml:space="preserve"> </w:t>
      </w:r>
      <w:r w:rsidR="00F30891">
        <w:t>инсталације</w:t>
      </w:r>
      <w:r w:rsidR="00F30891" w:rsidRPr="004A4D56">
        <w:t xml:space="preserve"> </w:t>
      </w:r>
      <w:r w:rsidR="00F30891">
        <w:t>и</w:t>
      </w:r>
      <w:r w:rsidR="00F30891" w:rsidRPr="004A4D56">
        <w:t xml:space="preserve"> </w:t>
      </w:r>
      <w:r w:rsidR="00F30891">
        <w:t>редовног</w:t>
      </w:r>
      <w:r w:rsidR="00F30891" w:rsidRPr="004A4D56">
        <w:t xml:space="preserve"> </w:t>
      </w:r>
      <w:r w:rsidR="00F30891">
        <w:t>одржавања</w:t>
      </w:r>
      <w:r w:rsidR="00F30891" w:rsidRPr="004A4D56">
        <w:t xml:space="preserve"> </w:t>
      </w:r>
      <w:r w:rsidR="00F30891">
        <w:t>опреме</w:t>
      </w:r>
      <w:r w:rsidR="00F30891" w:rsidRPr="004A4D56">
        <w:t xml:space="preserve"> </w:t>
      </w:r>
      <w:r w:rsidR="00F30891">
        <w:t>у</w:t>
      </w:r>
      <w:r w:rsidR="00F30891" w:rsidRPr="004A4D56">
        <w:t xml:space="preserve"> </w:t>
      </w:r>
      <w:r w:rsidR="00F30891">
        <w:t>гарантном</w:t>
      </w:r>
      <w:r w:rsidR="00F30891" w:rsidRPr="004A4D56">
        <w:t xml:space="preserve"> </w:t>
      </w:r>
      <w:r w:rsidR="00F30891">
        <w:t>року.</w:t>
      </w:r>
      <w:r>
        <w:t xml:space="preserve"> </w:t>
      </w:r>
      <w:r w:rsidRPr="008503F9">
        <w:rPr>
          <w:b/>
        </w:rPr>
        <w:t>Минимум један обучени сервисер</w:t>
      </w:r>
      <w:r w:rsidRPr="00A37B7A">
        <w:t xml:space="preserve"> (приложити сертификат)</w:t>
      </w:r>
    </w:p>
    <w:p w:rsidR="00F30891" w:rsidRPr="004A4D56" w:rsidRDefault="00F30891" w:rsidP="00F30891">
      <w:pPr>
        <w:ind w:left="0"/>
      </w:pPr>
    </w:p>
    <w:p w:rsidR="004E6DF2" w:rsidRPr="00F75B0E" w:rsidRDefault="004E6DF2" w:rsidP="004E6DF2">
      <w:pPr>
        <w:ind w:left="0"/>
      </w:pPr>
      <w:r w:rsidRPr="009B540D">
        <w:rPr>
          <w:b/>
        </w:rPr>
        <w:t>в)</w:t>
      </w:r>
      <w:r>
        <w:t xml:space="preserve"> </w:t>
      </w:r>
      <w:r>
        <w:rPr>
          <w:lang w:val="sv-SE"/>
        </w:rPr>
        <w:t>микроскоп</w:t>
      </w:r>
      <w:r w:rsidRPr="004E6DF2">
        <w:rPr>
          <w:lang w:val="sv-SE"/>
        </w:rPr>
        <w:t xml:space="preserve"> </w:t>
      </w:r>
      <w:r>
        <w:rPr>
          <w:lang w:val="sv-SE"/>
        </w:rPr>
        <w:t>мора</w:t>
      </w:r>
      <w:r w:rsidRPr="004E6DF2">
        <w:rPr>
          <w:lang w:val="sv-SE"/>
        </w:rPr>
        <w:t xml:space="preserve"> </w:t>
      </w:r>
      <w:r>
        <w:rPr>
          <w:lang w:val="sv-SE"/>
        </w:rPr>
        <w:t>поседовати</w:t>
      </w:r>
      <w:r w:rsidRPr="004E6DF2">
        <w:rPr>
          <w:lang w:val="sv-SE"/>
        </w:rPr>
        <w:t xml:space="preserve"> </w:t>
      </w:r>
      <w:r>
        <w:rPr>
          <w:lang w:val="sv-SE"/>
        </w:rPr>
        <w:t>решење</w:t>
      </w:r>
      <w:r w:rsidRPr="004E6DF2">
        <w:rPr>
          <w:lang w:val="sv-SE"/>
        </w:rPr>
        <w:t xml:space="preserve"> </w:t>
      </w:r>
      <w:r>
        <w:rPr>
          <w:b/>
          <w:lang w:val="sv-SE"/>
        </w:rPr>
        <w:t>АЛИМС</w:t>
      </w:r>
      <w:r w:rsidRPr="004E6DF2">
        <w:rPr>
          <w:lang w:val="sv-SE"/>
        </w:rPr>
        <w:t>-</w:t>
      </w:r>
      <w:r>
        <w:rPr>
          <w:lang w:val="sv-SE"/>
        </w:rPr>
        <w:t>а</w:t>
      </w:r>
      <w:r w:rsidRPr="004E6DF2">
        <w:rPr>
          <w:lang w:val="sv-SE"/>
        </w:rPr>
        <w:t xml:space="preserve">, </w:t>
      </w:r>
      <w:r>
        <w:rPr>
          <w:lang w:val="sv-SE"/>
        </w:rPr>
        <w:t>односно</w:t>
      </w:r>
      <w:r w:rsidRPr="004E6DF2">
        <w:rPr>
          <w:lang w:val="sv-SE"/>
        </w:rPr>
        <w:t xml:space="preserve"> </w:t>
      </w:r>
      <w:r>
        <w:rPr>
          <w:lang w:val="sv-SE"/>
        </w:rPr>
        <w:t>да</w:t>
      </w:r>
      <w:r w:rsidRPr="004E6DF2">
        <w:rPr>
          <w:lang w:val="sv-SE"/>
        </w:rPr>
        <w:t xml:space="preserve"> </w:t>
      </w:r>
      <w:r>
        <w:rPr>
          <w:lang w:val="sv-SE"/>
        </w:rPr>
        <w:t>је</w:t>
      </w:r>
      <w:r w:rsidRPr="004E6DF2">
        <w:rPr>
          <w:lang w:val="sv-SE"/>
        </w:rPr>
        <w:t xml:space="preserve"> </w:t>
      </w:r>
      <w:r>
        <w:rPr>
          <w:lang w:val="sv-SE"/>
        </w:rPr>
        <w:t>уписа</w:t>
      </w:r>
      <w:r w:rsidR="006C2FED">
        <w:rPr>
          <w:lang/>
        </w:rPr>
        <w:t>н</w:t>
      </w:r>
      <w:r w:rsidRPr="004E6DF2">
        <w:rPr>
          <w:lang w:val="sv-SE"/>
        </w:rPr>
        <w:t xml:space="preserve"> </w:t>
      </w:r>
      <w:r>
        <w:rPr>
          <w:lang w:val="sv-SE"/>
        </w:rPr>
        <w:t>у</w:t>
      </w:r>
      <w:r w:rsidRPr="004E6DF2">
        <w:rPr>
          <w:lang w:val="sv-SE"/>
        </w:rPr>
        <w:t xml:space="preserve"> </w:t>
      </w:r>
      <w:r>
        <w:rPr>
          <w:lang w:val="sv-SE"/>
        </w:rPr>
        <w:t>регистар</w:t>
      </w:r>
      <w:r w:rsidRPr="004E6DF2">
        <w:rPr>
          <w:lang w:val="sv-SE"/>
        </w:rPr>
        <w:t xml:space="preserve"> </w:t>
      </w:r>
      <w:r>
        <w:rPr>
          <w:lang w:val="sv-SE"/>
        </w:rPr>
        <w:t>медицинских</w:t>
      </w:r>
      <w:r w:rsidRPr="004E6DF2">
        <w:rPr>
          <w:lang w:val="sv-SE"/>
        </w:rPr>
        <w:t xml:space="preserve"> </w:t>
      </w:r>
      <w:r>
        <w:rPr>
          <w:lang w:val="sv-SE"/>
        </w:rPr>
        <w:t>средстава</w:t>
      </w:r>
      <w:r w:rsidR="00F75B0E">
        <w:t xml:space="preserve"> – микроскоп  дијагностички за рад са узорцима хуманог порекла.</w:t>
      </w:r>
    </w:p>
    <w:p w:rsidR="00311876" w:rsidRDefault="00311876" w:rsidP="004E6DF2">
      <w:pPr>
        <w:ind w:left="0"/>
      </w:pPr>
    </w:p>
    <w:p w:rsidR="00311876" w:rsidRPr="00311876" w:rsidRDefault="00311876" w:rsidP="00311876">
      <w:pPr>
        <w:ind w:left="0"/>
      </w:pPr>
      <w:r w:rsidRPr="00AE3E8A">
        <w:rPr>
          <w:b/>
        </w:rPr>
        <w:t>г)</w:t>
      </w:r>
      <w:r w:rsidRPr="00311876">
        <w:t xml:space="preserve">  Да у оквиру понуде достави </w:t>
      </w:r>
      <w:r w:rsidRPr="00311876">
        <w:rPr>
          <w:b/>
        </w:rPr>
        <w:t>изјаву</w:t>
      </w:r>
      <w:r w:rsidRPr="00311876">
        <w:t xml:space="preserve"> да ће доступност резервних делова за предметну опрему бити </w:t>
      </w:r>
      <w:r w:rsidRPr="00311876">
        <w:rPr>
          <w:b/>
        </w:rPr>
        <w:t>минимално 7 година</w:t>
      </w:r>
      <w:r w:rsidRPr="00311876">
        <w:t xml:space="preserve"> од дана испоруке.</w:t>
      </w:r>
    </w:p>
    <w:p w:rsidR="00311876" w:rsidRPr="004E6DF2" w:rsidRDefault="00311876" w:rsidP="004E6DF2">
      <w:pPr>
        <w:ind w:left="0"/>
      </w:pPr>
    </w:p>
    <w:p w:rsidR="00F30891" w:rsidRPr="004E6DF2" w:rsidRDefault="00F30891" w:rsidP="004E6DF2">
      <w:pPr>
        <w:ind w:left="0"/>
      </w:pPr>
    </w:p>
    <w:p w:rsidR="00F30891" w:rsidRPr="00434666" w:rsidRDefault="00F30891" w:rsidP="004E6DF2">
      <w:pPr>
        <w:ind w:left="0" w:right="-138"/>
        <w:jc w:val="both"/>
      </w:pPr>
      <w:r w:rsidRPr="00434666">
        <w:t>Након испоруке потписује се Записник о квалитативном и квантитативном пријему (у даљем тексту: Записник) који потписују овлашћени представници Наручиоца и овлашћени представник Понуђача којем уговор буде додељен. Записник представља основ за испостављање рачуна на адресу.</w:t>
      </w:r>
    </w:p>
    <w:p w:rsidR="00F30891" w:rsidRPr="00434666" w:rsidRDefault="00F30891" w:rsidP="00F30891">
      <w:pPr>
        <w:ind w:left="0"/>
      </w:pPr>
    </w:p>
    <w:p w:rsidR="00F30891" w:rsidRPr="00434666" w:rsidRDefault="00F30891" w:rsidP="00F30891">
      <w:pPr>
        <w:ind w:left="0"/>
      </w:pPr>
    </w:p>
    <w:p w:rsidR="00F30891" w:rsidRPr="00434666" w:rsidRDefault="00F30891" w:rsidP="00F30891">
      <w:pPr>
        <w:ind w:left="0"/>
        <w:rPr>
          <w:b/>
          <w:bCs/>
        </w:rPr>
      </w:pPr>
      <w:r w:rsidRPr="00434666">
        <w:rPr>
          <w:bCs/>
        </w:rPr>
        <w:t>Напомена:</w:t>
      </w:r>
      <w:r w:rsidRPr="00434666">
        <w:rPr>
          <w:b/>
          <w:bCs/>
        </w:rPr>
        <w:t xml:space="preserve"> Понуђено добро које не поседује захтеване карактеристике и квалитет, сматраће се неодговарајућим. Понуђач је дужан да овај образац потпише и печатом овери.</w:t>
      </w:r>
    </w:p>
    <w:p w:rsidR="00F30891" w:rsidRDefault="00F30891" w:rsidP="00D011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891" w:rsidSect="00FA14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F2" w:rsidRDefault="004E6DF2" w:rsidP="00D22D34">
      <w:r>
        <w:separator/>
      </w:r>
    </w:p>
  </w:endnote>
  <w:endnote w:type="continuationSeparator" w:id="0">
    <w:p w:rsidR="004E6DF2" w:rsidRDefault="004E6DF2" w:rsidP="00D2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31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E6DF2" w:rsidRPr="0096221E" w:rsidRDefault="009B2534">
        <w:pPr>
          <w:pStyle w:val="a4"/>
          <w:jc w:val="right"/>
          <w:rPr>
            <w:sz w:val="16"/>
            <w:szCs w:val="16"/>
          </w:rPr>
        </w:pPr>
        <w:r w:rsidRPr="0096221E">
          <w:rPr>
            <w:sz w:val="16"/>
            <w:szCs w:val="16"/>
          </w:rPr>
          <w:fldChar w:fldCharType="begin"/>
        </w:r>
        <w:r w:rsidR="004E6DF2" w:rsidRPr="0096221E">
          <w:rPr>
            <w:sz w:val="16"/>
            <w:szCs w:val="16"/>
          </w:rPr>
          <w:instrText xml:space="preserve"> PAGE   \* MERGEFORMAT </w:instrText>
        </w:r>
        <w:r w:rsidRPr="0096221E">
          <w:rPr>
            <w:sz w:val="16"/>
            <w:szCs w:val="16"/>
          </w:rPr>
          <w:fldChar w:fldCharType="separate"/>
        </w:r>
        <w:r w:rsidR="00C80276">
          <w:rPr>
            <w:noProof/>
            <w:sz w:val="16"/>
            <w:szCs w:val="16"/>
          </w:rPr>
          <w:t>2</w:t>
        </w:r>
        <w:r w:rsidRPr="0096221E">
          <w:rPr>
            <w:sz w:val="16"/>
            <w:szCs w:val="16"/>
          </w:rPr>
          <w:fldChar w:fldCharType="end"/>
        </w:r>
        <w:r w:rsidR="004E6DF2">
          <w:rPr>
            <w:sz w:val="16"/>
            <w:szCs w:val="16"/>
          </w:rPr>
          <w:t>/2</w:t>
        </w:r>
      </w:p>
    </w:sdtContent>
  </w:sdt>
  <w:p w:rsidR="004E6DF2" w:rsidRDefault="004E6D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F2" w:rsidRDefault="004E6DF2" w:rsidP="00D22D34">
      <w:r>
        <w:separator/>
      </w:r>
    </w:p>
  </w:footnote>
  <w:footnote w:type="continuationSeparator" w:id="0">
    <w:p w:rsidR="004E6DF2" w:rsidRDefault="004E6DF2" w:rsidP="00D22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17F"/>
    <w:multiLevelType w:val="hybridMultilevel"/>
    <w:tmpl w:val="FFDAEB1E"/>
    <w:lvl w:ilvl="0" w:tplc="7BB08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7C3F"/>
    <w:multiLevelType w:val="hybridMultilevel"/>
    <w:tmpl w:val="A694F4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E6C46"/>
    <w:multiLevelType w:val="hybridMultilevel"/>
    <w:tmpl w:val="0E206842"/>
    <w:lvl w:ilvl="0" w:tplc="0F78B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6FEC"/>
    <w:multiLevelType w:val="hybridMultilevel"/>
    <w:tmpl w:val="D04C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4608"/>
    <w:multiLevelType w:val="hybridMultilevel"/>
    <w:tmpl w:val="690C5588"/>
    <w:lvl w:ilvl="0" w:tplc="B3EAA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47A7C"/>
    <w:multiLevelType w:val="hybridMultilevel"/>
    <w:tmpl w:val="E4E60FCC"/>
    <w:lvl w:ilvl="0" w:tplc="45BCBF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F21DB"/>
    <w:multiLevelType w:val="multilevel"/>
    <w:tmpl w:val="EBC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02DC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8367C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60C60BD"/>
    <w:multiLevelType w:val="hybridMultilevel"/>
    <w:tmpl w:val="639A858A"/>
    <w:lvl w:ilvl="0" w:tplc="65469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C149C"/>
    <w:multiLevelType w:val="hybridMultilevel"/>
    <w:tmpl w:val="5BA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771EE"/>
    <w:multiLevelType w:val="multilevel"/>
    <w:tmpl w:val="7878F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F1F56BE"/>
    <w:multiLevelType w:val="hybridMultilevel"/>
    <w:tmpl w:val="73EA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72C96"/>
    <w:multiLevelType w:val="hybridMultilevel"/>
    <w:tmpl w:val="8BE8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E783D"/>
    <w:multiLevelType w:val="hybridMultilevel"/>
    <w:tmpl w:val="61BE4AA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22D34"/>
    <w:rsid w:val="00006182"/>
    <w:rsid w:val="00053E72"/>
    <w:rsid w:val="00085FAA"/>
    <w:rsid w:val="00093EA3"/>
    <w:rsid w:val="000C3FF5"/>
    <w:rsid w:val="001548F1"/>
    <w:rsid w:val="0020357C"/>
    <w:rsid w:val="00251F2E"/>
    <w:rsid w:val="00276031"/>
    <w:rsid w:val="00281A0F"/>
    <w:rsid w:val="002C1A6F"/>
    <w:rsid w:val="00311876"/>
    <w:rsid w:val="00334075"/>
    <w:rsid w:val="00344585"/>
    <w:rsid w:val="003453EA"/>
    <w:rsid w:val="003B0564"/>
    <w:rsid w:val="003E6250"/>
    <w:rsid w:val="003F2391"/>
    <w:rsid w:val="003F7974"/>
    <w:rsid w:val="00417D3A"/>
    <w:rsid w:val="004445D6"/>
    <w:rsid w:val="00470774"/>
    <w:rsid w:val="00484075"/>
    <w:rsid w:val="004B0F08"/>
    <w:rsid w:val="004E6DF2"/>
    <w:rsid w:val="005F56DF"/>
    <w:rsid w:val="00610DAE"/>
    <w:rsid w:val="006403A4"/>
    <w:rsid w:val="006860BA"/>
    <w:rsid w:val="006C2FED"/>
    <w:rsid w:val="006F6D42"/>
    <w:rsid w:val="00705A1A"/>
    <w:rsid w:val="007675B4"/>
    <w:rsid w:val="007C1D89"/>
    <w:rsid w:val="008046ED"/>
    <w:rsid w:val="008503F9"/>
    <w:rsid w:val="00851942"/>
    <w:rsid w:val="00886853"/>
    <w:rsid w:val="00922846"/>
    <w:rsid w:val="00937D62"/>
    <w:rsid w:val="0096221E"/>
    <w:rsid w:val="00972263"/>
    <w:rsid w:val="009B2534"/>
    <w:rsid w:val="009B540D"/>
    <w:rsid w:val="00A0143D"/>
    <w:rsid w:val="00A17AEA"/>
    <w:rsid w:val="00A345EC"/>
    <w:rsid w:val="00A37B7A"/>
    <w:rsid w:val="00A45C28"/>
    <w:rsid w:val="00A54F6A"/>
    <w:rsid w:val="00AE3E8A"/>
    <w:rsid w:val="00AE4109"/>
    <w:rsid w:val="00B02EF5"/>
    <w:rsid w:val="00B1530C"/>
    <w:rsid w:val="00B34308"/>
    <w:rsid w:val="00B572AF"/>
    <w:rsid w:val="00B81F80"/>
    <w:rsid w:val="00BA7671"/>
    <w:rsid w:val="00BC7F5D"/>
    <w:rsid w:val="00BE6A71"/>
    <w:rsid w:val="00BF5F42"/>
    <w:rsid w:val="00C32B6F"/>
    <w:rsid w:val="00C42C5A"/>
    <w:rsid w:val="00C80276"/>
    <w:rsid w:val="00D0110A"/>
    <w:rsid w:val="00D13F00"/>
    <w:rsid w:val="00D22D34"/>
    <w:rsid w:val="00D54660"/>
    <w:rsid w:val="00D70BC9"/>
    <w:rsid w:val="00D73B2B"/>
    <w:rsid w:val="00D84E26"/>
    <w:rsid w:val="00DA1753"/>
    <w:rsid w:val="00E36491"/>
    <w:rsid w:val="00E506E7"/>
    <w:rsid w:val="00E64AB0"/>
    <w:rsid w:val="00E70C1A"/>
    <w:rsid w:val="00EC2D1F"/>
    <w:rsid w:val="00F2199C"/>
    <w:rsid w:val="00F30891"/>
    <w:rsid w:val="00F75B0E"/>
    <w:rsid w:val="00FA1488"/>
    <w:rsid w:val="00FF1311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34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22D34"/>
    <w:pPr>
      <w:ind w:left="720"/>
      <w:contextualSpacing/>
    </w:pPr>
    <w:rPr>
      <w:lang w:val="en-US"/>
    </w:rPr>
  </w:style>
  <w:style w:type="paragraph" w:styleId="a3">
    <w:name w:val="header"/>
    <w:basedOn w:val="Normal"/>
    <w:link w:val="Char"/>
    <w:uiPriority w:val="99"/>
    <w:semiHidden/>
    <w:unhideWhenUsed/>
    <w:rsid w:val="00D22D34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3"/>
    <w:uiPriority w:val="99"/>
    <w:semiHidden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a4">
    <w:name w:val="footer"/>
    <w:basedOn w:val="Normal"/>
    <w:link w:val="Char0"/>
    <w:uiPriority w:val="99"/>
    <w:unhideWhenUsed/>
    <w:rsid w:val="00D22D34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4"/>
    <w:uiPriority w:val="99"/>
    <w:rsid w:val="00D22D3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a5">
    <w:name w:val="No Spacing"/>
    <w:uiPriority w:val="1"/>
    <w:qFormat/>
    <w:rsid w:val="00E64AB0"/>
    <w:pPr>
      <w:spacing w:after="0" w:line="240" w:lineRule="auto"/>
    </w:pPr>
  </w:style>
  <w:style w:type="paragraph" w:styleId="a6">
    <w:name w:val="Balloon Text"/>
    <w:basedOn w:val="Normal"/>
    <w:link w:val="Char1"/>
    <w:uiPriority w:val="99"/>
    <w:semiHidden/>
    <w:unhideWhenUsed/>
    <w:rsid w:val="00F30891"/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6"/>
    <w:uiPriority w:val="99"/>
    <w:semiHidden/>
    <w:rsid w:val="00F30891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4F88-1278-44C5-AF93-9210393B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vesnadj</dc:creator>
  <cp:lastModifiedBy>goca</cp:lastModifiedBy>
  <cp:revision>10</cp:revision>
  <cp:lastPrinted>2021-10-26T10:01:00Z</cp:lastPrinted>
  <dcterms:created xsi:type="dcterms:W3CDTF">2021-11-01T11:16:00Z</dcterms:created>
  <dcterms:modified xsi:type="dcterms:W3CDTF">2021-11-02T10:48:00Z</dcterms:modified>
</cp:coreProperties>
</file>