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4" w:rsidRDefault="00DE1CA4" w:rsidP="00DE1CA4">
      <w:pPr>
        <w:ind w:left="0"/>
        <w:rPr>
          <w:b/>
        </w:rPr>
      </w:pPr>
      <w:proofErr w:type="spellStart"/>
      <w:r>
        <w:rPr>
          <w:b/>
          <w:lang w:val="en-US"/>
        </w:rPr>
        <w:t>Дијабетес</w:t>
      </w:r>
      <w:proofErr w:type="spellEnd"/>
      <w:r>
        <w:rPr>
          <w:b/>
          <w:lang w:val="en-US"/>
        </w:rPr>
        <w:t xml:space="preserve"> у </w:t>
      </w:r>
      <w:proofErr w:type="spellStart"/>
      <w:r>
        <w:rPr>
          <w:b/>
          <w:lang w:val="en-US"/>
        </w:rPr>
        <w:t>Јужном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Банату</w:t>
      </w:r>
      <w:proofErr w:type="spellEnd"/>
    </w:p>
    <w:p w:rsidR="00DE1CA4" w:rsidRDefault="00DE1CA4" w:rsidP="00DE1CA4">
      <w:pPr>
        <w:ind w:left="0"/>
        <w:rPr>
          <w:lang w:val="sr-Cyrl-CS"/>
        </w:rPr>
      </w:pPr>
      <w:r>
        <w:t>Током 2017</w:t>
      </w:r>
      <w:r>
        <w:rPr>
          <w:lang w:val="sr-Cyrl-CS"/>
        </w:rPr>
        <w:t>. године, Заводу за јавно здравље Панчево, са територије Јужнобанатског округа, пријављен</w:t>
      </w:r>
      <w:r>
        <w:t>a</w:t>
      </w:r>
      <w:r>
        <w:rPr>
          <w:lang w:val="sr-Cyrl-CS"/>
        </w:rPr>
        <w:t xml:space="preserve"> је 9</w:t>
      </w:r>
      <w:r>
        <w:t>91</w:t>
      </w:r>
      <w:r>
        <w:rPr>
          <w:lang w:val="sr-Cyrl-CS"/>
        </w:rPr>
        <w:t xml:space="preserve"> </w:t>
      </w:r>
      <w:r>
        <w:t xml:space="preserve">особа </w:t>
      </w:r>
      <w:r>
        <w:rPr>
          <w:lang w:val="sr-Cyrl-CS"/>
        </w:rPr>
        <w:t xml:space="preserve">новооболела од дијабетеса мелитуса. </w:t>
      </w:r>
    </w:p>
    <w:p w:rsidR="00DE1CA4" w:rsidRDefault="00DE1CA4" w:rsidP="00DE1CA4">
      <w:pPr>
        <w:ind w:left="0"/>
        <w:rPr>
          <w:lang w:val="sr-Cyrl-CS"/>
        </w:rPr>
      </w:pPr>
      <w:r>
        <w:rPr>
          <w:lang w:val="ru-RU"/>
        </w:rPr>
        <w:t>Посматрајући последњих 5-10 година, нциденције показују да у Јужнобанатском округу од дијабетеса мелитуса тип 2 чешће оболевају жене него мушкарци. У 201</w:t>
      </w:r>
      <w:r>
        <w:t>7</w:t>
      </w:r>
      <w:r>
        <w:rPr>
          <w:lang w:val="ru-RU"/>
        </w:rPr>
        <w:t>.години од укупног броја пријављених новооболелих од дијабетеса, 5</w:t>
      </w:r>
      <w:r>
        <w:t>3</w:t>
      </w:r>
      <w:r>
        <w:rPr>
          <w:lang w:val="ru-RU"/>
        </w:rPr>
        <w:t>,</w:t>
      </w:r>
      <w:r>
        <w:t>6</w:t>
      </w:r>
      <w:r>
        <w:rPr>
          <w:lang w:val="ru-RU"/>
        </w:rPr>
        <w:t>% су биле особе женског пола.</w:t>
      </w:r>
      <w:r>
        <w:rPr>
          <w:lang w:val="sr-Cyrl-CS" w:eastAsia="sr-Latn-CS"/>
        </w:rPr>
        <w:t xml:space="preserve"> У нашем округу највећи број новооболелих од дијабетеса тип 2 региструје се у узрасту 50-64 године, док се први </w:t>
      </w:r>
      <w:r>
        <w:rPr>
          <w:lang w:val="sr-Cyrl-CS"/>
        </w:rPr>
        <w:t>новооболели  региструју већ у узрасту од 30 година</w:t>
      </w:r>
      <w:r>
        <w:t xml:space="preserve">. </w:t>
      </w:r>
    </w:p>
    <w:p w:rsidR="00DE1CA4" w:rsidRDefault="00DE1CA4" w:rsidP="00DE1CA4">
      <w:pPr>
        <w:ind w:left="360" w:right="33"/>
        <w:jc w:val="both"/>
        <w:rPr>
          <w:b/>
          <w:sz w:val="22"/>
          <w:szCs w:val="22"/>
        </w:rPr>
      </w:pPr>
    </w:p>
    <w:p w:rsidR="00DE1CA4" w:rsidRDefault="00DE1CA4" w:rsidP="00DE1CA4">
      <w:pPr>
        <w:ind w:left="360" w:right="33"/>
        <w:jc w:val="both"/>
        <w:rPr>
          <w:sz w:val="16"/>
          <w:lang w:val="ru-RU"/>
        </w:rPr>
      </w:pPr>
      <w:r>
        <w:rPr>
          <w:b/>
          <w:sz w:val="22"/>
          <w:szCs w:val="22"/>
        </w:rPr>
        <w:t>Т</w:t>
      </w:r>
      <w:r>
        <w:rPr>
          <w:b/>
          <w:sz w:val="22"/>
          <w:szCs w:val="22"/>
          <w:lang w:val="ru-RU"/>
        </w:rPr>
        <w:t xml:space="preserve">абела </w:t>
      </w:r>
      <w:r>
        <w:rPr>
          <w:b/>
          <w:sz w:val="22"/>
          <w:szCs w:val="22"/>
          <w:lang w:val="sr-Cyrl-CS"/>
        </w:rPr>
        <w:t>1</w:t>
      </w:r>
      <w:r>
        <w:rPr>
          <w:sz w:val="22"/>
          <w:szCs w:val="22"/>
          <w:lang w:val="ru-RU"/>
        </w:rPr>
        <w:t>. Дистрибуција броја новооболелих и стопе инциденције дијабетеса мелитуса</w:t>
      </w:r>
      <w:r>
        <w:rPr>
          <w:sz w:val="22"/>
          <w:szCs w:val="22"/>
        </w:rPr>
        <w:t xml:space="preserve"> по полу</w:t>
      </w:r>
      <w:r>
        <w:rPr>
          <w:sz w:val="22"/>
          <w:szCs w:val="22"/>
          <w:lang w:val="ru-RU"/>
        </w:rPr>
        <w:t xml:space="preserve"> у Јужнобанатском округу у 201</w:t>
      </w:r>
      <w:r>
        <w:rPr>
          <w:sz w:val="22"/>
          <w:szCs w:val="22"/>
        </w:rPr>
        <w:t>7</w:t>
      </w:r>
      <w:r>
        <w:rPr>
          <w:sz w:val="22"/>
          <w:szCs w:val="22"/>
          <w:lang w:val="ru-RU"/>
        </w:rPr>
        <w:t>. год</w:t>
      </w:r>
      <w:r>
        <w:rPr>
          <w:sz w:val="22"/>
          <w:szCs w:val="22"/>
        </w:rPr>
        <w:t>ини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>петогодишњи просек</w:t>
      </w:r>
      <w:r>
        <w:rPr>
          <w:iCs/>
          <w:sz w:val="20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>пријављивања</w:t>
      </w:r>
      <w:r>
        <w:rPr>
          <w:sz w:val="16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85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1370"/>
        <w:gridCol w:w="821"/>
        <w:gridCol w:w="849"/>
        <w:gridCol w:w="709"/>
        <w:gridCol w:w="850"/>
        <w:gridCol w:w="815"/>
        <w:gridCol w:w="884"/>
      </w:tblGrid>
      <w:tr w:rsidR="00DE1CA4" w:rsidTr="00DE1CA4">
        <w:trPr>
          <w:cantSplit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2</w:t>
            </w:r>
          </w:p>
        </w:tc>
      </w:tr>
      <w:tr w:rsidR="00DE1CA4" w:rsidTr="00DE1CA4">
        <w:trPr>
          <w:cantSplit/>
        </w:trPr>
        <w:tc>
          <w:tcPr>
            <w:tcW w:w="19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A4" w:rsidRDefault="00DE1CA4">
            <w:pPr>
              <w:ind w:left="0" w:right="0"/>
              <w:rPr>
                <w:rFonts w:eastAsia="Calibri"/>
                <w:lang w:val="en-GB"/>
              </w:rPr>
            </w:pPr>
          </w:p>
        </w:tc>
        <w:tc>
          <w:tcPr>
            <w:tcW w:w="13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A4" w:rsidRDefault="00DE1CA4">
            <w:pPr>
              <w:ind w:left="0" w:right="0"/>
              <w:rPr>
                <w:rFonts w:eastAsia="Calibri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Инц</w:t>
            </w:r>
          </w:p>
        </w:tc>
      </w:tr>
      <w:tr w:rsidR="00DE1CA4" w:rsidTr="00DE1CA4">
        <w:trPr>
          <w:cantSplit/>
        </w:trPr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Петого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д.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просек              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2-2016)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325,1</w:t>
            </w:r>
          </w:p>
        </w:tc>
      </w:tr>
      <w:tr w:rsidR="00DE1CA4" w:rsidTr="00DE1CA4">
        <w:trPr>
          <w:cantSplit/>
          <w:trHeight w:val="210"/>
        </w:trPr>
        <w:tc>
          <w:tcPr>
            <w:tcW w:w="199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346,2</w:t>
            </w:r>
          </w:p>
        </w:tc>
      </w:tr>
      <w:tr w:rsidR="00DE1CA4" w:rsidTr="00DE1CA4">
        <w:trPr>
          <w:cantSplit/>
          <w:trHeight w:val="210"/>
        </w:trPr>
        <w:tc>
          <w:tcPr>
            <w:tcW w:w="199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1CA4" w:rsidRDefault="00DE1CA4">
            <w:pPr>
              <w:ind w:left="0" w:right="0"/>
              <w:rPr>
                <w:rFonts w:eastAsia="Calibri"/>
                <w:b/>
                <w:bCs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мушкарци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325,1</w:t>
            </w:r>
          </w:p>
        </w:tc>
      </w:tr>
      <w:tr w:rsidR="00DE1CA4" w:rsidTr="00DE1CA4">
        <w:trPr>
          <w:cantSplit/>
          <w:trHeight w:val="210"/>
        </w:trPr>
        <w:tc>
          <w:tcPr>
            <w:tcW w:w="199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1CA4" w:rsidRDefault="00DE1CA4">
            <w:pPr>
              <w:ind w:left="0" w:right="0"/>
              <w:rPr>
                <w:rFonts w:eastAsia="Calibri"/>
                <w:b/>
                <w:bCs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1CA4" w:rsidRDefault="00DE1CA4">
            <w:pPr>
              <w:pStyle w:val="NoSpacing"/>
              <w:ind w:right="3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366,6</w:t>
            </w:r>
          </w:p>
        </w:tc>
      </w:tr>
    </w:tbl>
    <w:p w:rsidR="00DE1CA4" w:rsidRDefault="00DE1CA4" w:rsidP="00DE1CA4">
      <w:pPr>
        <w:ind w:left="720" w:right="33"/>
        <w:jc w:val="both"/>
        <w:rPr>
          <w:sz w:val="16"/>
        </w:rPr>
      </w:pPr>
    </w:p>
    <w:p w:rsidR="00DE1CA4" w:rsidRDefault="00DE1CA4" w:rsidP="00DE1CA4">
      <w:pPr>
        <w:ind w:left="-90" w:right="33" w:firstLine="270"/>
        <w:rPr>
          <w:b/>
          <w:bCs/>
          <w:sz w:val="22"/>
          <w:szCs w:val="22"/>
        </w:rPr>
      </w:pPr>
    </w:p>
    <w:p w:rsidR="00DE1CA4" w:rsidRDefault="00DE1CA4" w:rsidP="00DE1CA4">
      <w:pPr>
        <w:ind w:left="360" w:right="33"/>
        <w:rPr>
          <w:sz w:val="16"/>
          <w:szCs w:val="16"/>
        </w:rPr>
      </w:pPr>
      <w:r>
        <w:rPr>
          <w:b/>
          <w:bCs/>
          <w:sz w:val="22"/>
          <w:szCs w:val="22"/>
          <w:lang w:val="ru-RU"/>
        </w:rPr>
        <w:t xml:space="preserve">Табела 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Дистрибуција броја оболелих и стоп</w:t>
      </w:r>
      <w:r>
        <w:rPr>
          <w:sz w:val="22"/>
          <w:szCs w:val="22"/>
          <w:lang w:val="sr-Cyrl-CS"/>
        </w:rPr>
        <w:t xml:space="preserve">е </w:t>
      </w:r>
      <w:r>
        <w:rPr>
          <w:sz w:val="22"/>
          <w:szCs w:val="22"/>
        </w:rPr>
        <w:t xml:space="preserve">инциденције </w:t>
      </w:r>
      <w:r>
        <w:rPr>
          <w:sz w:val="22"/>
          <w:szCs w:val="22"/>
          <w:lang w:val="sr-Cyrl-CS"/>
        </w:rPr>
        <w:t xml:space="preserve">дијабетеса мелитуса тип 1 и тип 2 по општинама </w:t>
      </w:r>
      <w:r>
        <w:rPr>
          <w:sz w:val="22"/>
          <w:szCs w:val="22"/>
          <w:lang w:val="ru-RU"/>
        </w:rPr>
        <w:t>Јужнобанатско</w:t>
      </w:r>
      <w:r>
        <w:rPr>
          <w:sz w:val="22"/>
          <w:szCs w:val="22"/>
          <w:lang w:val="sr-Cyrl-CS"/>
        </w:rPr>
        <w:t>г</w:t>
      </w:r>
      <w:r>
        <w:rPr>
          <w:sz w:val="22"/>
          <w:szCs w:val="22"/>
          <w:lang w:val="ru-RU"/>
        </w:rPr>
        <w:t xml:space="preserve"> округ</w:t>
      </w:r>
      <w:r>
        <w:rPr>
          <w:sz w:val="22"/>
          <w:szCs w:val="22"/>
        </w:rPr>
        <w:t>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у 2017.години </w:t>
      </w:r>
    </w:p>
    <w:tbl>
      <w:tblPr>
        <w:tblpPr w:leftFromText="180" w:rightFromText="180" w:vertAnchor="text" w:horzAnchor="margin" w:tblpXSpec="center" w:tblpY="1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42"/>
        <w:gridCol w:w="958"/>
        <w:gridCol w:w="837"/>
        <w:gridCol w:w="796"/>
        <w:gridCol w:w="990"/>
        <w:gridCol w:w="810"/>
        <w:gridCol w:w="992"/>
        <w:gridCol w:w="1167"/>
        <w:gridCol w:w="1080"/>
      </w:tblGrid>
      <w:tr w:rsidR="005D3A57" w:rsidTr="005D3A57"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ЈБО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Панчево</w:t>
            </w:r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Вршац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Ковин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12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Ковачица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Опово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Б. Црква</w:t>
            </w:r>
          </w:p>
        </w:tc>
        <w:tc>
          <w:tcPr>
            <w:tcW w:w="11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3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Пландиште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Алибунар</w:t>
            </w:r>
          </w:p>
        </w:tc>
      </w:tr>
      <w:tr w:rsidR="005D3A57" w:rsidTr="005D3A57">
        <w:trPr>
          <w:cantSplit/>
          <w:trHeight w:val="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ДМ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3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</w:p>
        </w:tc>
      </w:tr>
      <w:tr w:rsidR="005D3A57" w:rsidTr="005D3A57">
        <w:trPr>
          <w:cantSplit/>
          <w:trHeight w:val="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Инц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3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/</w:t>
            </w:r>
          </w:p>
        </w:tc>
      </w:tr>
      <w:tr w:rsidR="005D3A57" w:rsidTr="005D3A57">
        <w:trPr>
          <w:cantSplit/>
          <w:trHeight w:val="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ДМ 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3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70</w:t>
            </w:r>
          </w:p>
        </w:tc>
      </w:tr>
      <w:tr w:rsidR="005D3A57" w:rsidTr="005D3A57">
        <w:trPr>
          <w:cantSplit/>
          <w:trHeight w:val="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Инц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306,1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321,0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354,6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370,3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-3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A57" w:rsidRDefault="005D3A57">
            <w:pPr>
              <w:pStyle w:val="NoSpacing"/>
              <w:ind w:left="-90" w:right="3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368,5</w:t>
            </w:r>
          </w:p>
        </w:tc>
      </w:tr>
    </w:tbl>
    <w:p w:rsidR="00DE1CA4" w:rsidRDefault="00DE1CA4" w:rsidP="00DE1CA4">
      <w:pPr>
        <w:ind w:left="90" w:right="-57"/>
        <w:jc w:val="both"/>
      </w:pPr>
    </w:p>
    <w:sectPr w:rsidR="00DE1CA4" w:rsidSect="00BC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107"/>
    <w:multiLevelType w:val="hybridMultilevel"/>
    <w:tmpl w:val="4304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379E2"/>
    <w:multiLevelType w:val="hybridMultilevel"/>
    <w:tmpl w:val="3F2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E1CA4"/>
    <w:rsid w:val="00210CF1"/>
    <w:rsid w:val="0022422F"/>
    <w:rsid w:val="005D3A57"/>
    <w:rsid w:val="00866091"/>
    <w:rsid w:val="00A664E7"/>
    <w:rsid w:val="00BC24D4"/>
    <w:rsid w:val="00C277FB"/>
    <w:rsid w:val="00C306F3"/>
    <w:rsid w:val="00DE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A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CA4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uiPriority w:val="99"/>
    <w:qFormat/>
    <w:rsid w:val="00DE1CA4"/>
    <w:pPr>
      <w:ind w:left="720" w:right="0"/>
      <w:contextualSpacing/>
    </w:pPr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A4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tanjat</dc:creator>
  <cp:lastModifiedBy>Mira</cp:lastModifiedBy>
  <cp:revision>2</cp:revision>
  <dcterms:created xsi:type="dcterms:W3CDTF">2018-11-13T13:10:00Z</dcterms:created>
  <dcterms:modified xsi:type="dcterms:W3CDTF">2018-11-13T13:10:00Z</dcterms:modified>
</cp:coreProperties>
</file>