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D1" w:rsidRPr="00043A6E" w:rsidRDefault="00212CD1" w:rsidP="00212CD1">
      <w:pPr>
        <w:ind w:left="0" w:right="-28"/>
        <w:jc w:val="both"/>
        <w:rPr>
          <w:b/>
          <w:color w:val="FF0000"/>
          <w:lang w:val="sr-Cyrl-CS"/>
        </w:rPr>
      </w:pPr>
      <w:r w:rsidRPr="00043A6E">
        <w:rPr>
          <w:b/>
          <w:color w:val="FF0000"/>
          <w:lang w:val="sr-Cyrl-CS"/>
        </w:rPr>
        <w:t>Дечја парализа и мале богиње</w:t>
      </w:r>
    </w:p>
    <w:p w:rsidR="00212CD1" w:rsidRPr="00597B45" w:rsidRDefault="00212CD1" w:rsidP="00212CD1">
      <w:pPr>
        <w:ind w:left="0" w:right="-28"/>
        <w:jc w:val="both"/>
        <w:rPr>
          <w:lang w:val="sr-Cyrl-CS"/>
        </w:rPr>
      </w:pPr>
      <w:r w:rsidRPr="00597B45">
        <w:rPr>
          <w:lang w:val="sr-Cyrl-CS"/>
        </w:rPr>
        <w:t>У 20</w:t>
      </w:r>
      <w:r w:rsidRPr="00B44194">
        <w:rPr>
          <w:lang w:val="ru-RU"/>
        </w:rPr>
        <w:t>15</w:t>
      </w:r>
      <w:r w:rsidRPr="00597B45">
        <w:rPr>
          <w:lang w:val="sr-Cyrl-CS"/>
        </w:rPr>
        <w:t>. години навршило се 17 година од последњег регистрованог аутохтоног случаја дечије парализе изазваног дивљим полиовирусом у Европском региону СЗО (Турска 1998.). Све земље региона стекле су статус земаља без полиомијелитиса у јуну 2002. године.</w:t>
      </w:r>
      <w:r>
        <w:rPr>
          <w:lang w:val="sr-Cyrl-CS"/>
        </w:rPr>
        <w:t xml:space="preserve"> </w:t>
      </w:r>
      <w:r w:rsidRPr="00597B45">
        <w:rPr>
          <w:lang w:val="sr-Cyrl-CS"/>
        </w:rPr>
        <w:t xml:space="preserve">Захваљујући глобалним напорима и стратегијама у процесу искорењивања дечије парализе, процењује се да је сваке године у последњих 10 година спречено регистровање по 200.000 нових случајева болести у свету. Процењује се да је око 1,5 милиона смртних исхода деце узраста до 5 година живота спречено захваљујући примени вакцине и витамина А, где је било потребно.  </w:t>
      </w:r>
    </w:p>
    <w:p w:rsidR="00212CD1" w:rsidRDefault="00212CD1" w:rsidP="00212CD1">
      <w:pPr>
        <w:ind w:left="0" w:right="-28"/>
        <w:jc w:val="both"/>
        <w:rPr>
          <w:lang w:val="sr-Cyrl-CS"/>
        </w:rPr>
      </w:pPr>
    </w:p>
    <w:p w:rsidR="00212CD1" w:rsidRPr="00597B45" w:rsidRDefault="00212CD1" w:rsidP="00212CD1">
      <w:pPr>
        <w:ind w:left="0" w:right="-28"/>
        <w:jc w:val="both"/>
        <w:rPr>
          <w:lang w:val="sr-Cyrl-CS"/>
        </w:rPr>
      </w:pPr>
      <w:r w:rsidRPr="00597B45">
        <w:rPr>
          <w:lang w:val="sr-Cyrl-CS"/>
        </w:rPr>
        <w:t xml:space="preserve">Око 80% светске популације живи у регионима који су сертификовани од стране СЗО, да су ослобођени од дечије парализе. Данас око 13 милиона људи је способно да хода, што чини број оних који би по проценама био паралисан да није било вакцинације. Економским моделовањем  дошло се до податка да је свет уштедео најмање 40-50 билиона долара у наредних 20 година, захваљујући процесу искорењивања ове опаке болести.  Најважнији бенефит и успех је да ниједно дете на свету не доживи тешке последице  болести - доживотну парализу.      </w:t>
      </w:r>
    </w:p>
    <w:p w:rsidR="00212CD1" w:rsidRDefault="00212CD1" w:rsidP="00212CD1">
      <w:pPr>
        <w:ind w:left="0" w:right="-28"/>
        <w:jc w:val="both"/>
      </w:pPr>
      <w:r w:rsidRPr="00597B45">
        <w:t xml:space="preserve"> </w:t>
      </w:r>
    </w:p>
    <w:p w:rsidR="00212CD1" w:rsidRDefault="00212CD1" w:rsidP="00212CD1">
      <w:pPr>
        <w:ind w:left="0" w:right="-28"/>
        <w:jc w:val="both"/>
        <w:rPr>
          <w:color w:val="000000"/>
          <w:lang w:val="sr-Cyrl-CS"/>
        </w:rPr>
      </w:pPr>
      <w:r w:rsidRPr="00597B45">
        <w:t>Пре увођења вакцине против малих богиња, која је у примени скоро 50 година, процењује се  да је годишње  умирало око 2,6 милиона особа сваке године.</w:t>
      </w:r>
      <w:r>
        <w:t xml:space="preserve"> </w:t>
      </w:r>
      <w:r w:rsidRPr="00597B45">
        <w:t xml:space="preserve">У 2014. години,  85% деце у свету је  примило једну  дозу </w:t>
      </w:r>
      <w:r w:rsidRPr="00B44194">
        <w:rPr>
          <w:lang w:val="ru-RU"/>
        </w:rPr>
        <w:t>вакцин</w:t>
      </w:r>
      <w:r w:rsidRPr="00597B45">
        <w:t xml:space="preserve">е против малих богиња до свог другог рођендана, у односу на 73% 2000. године.  У истом периоду је регистрована и редукција смртних исхода за 79%, а процењује се да је и спречено 17,1 милиона смртних исхода применом вакцине као најисплативије јавно здравствене мере.  У 2014. години је регистровано 114.900 смртних исхода морбила, око 314 сваког дана, односно 13 сваког сата.  Код једног детета од двадесет оболелих мале богиње изазивају запаљење плућа, а од сваких хиљаду  деце која добију мале богиње, једно или двоје ће умрети. </w:t>
      </w:r>
      <w:r w:rsidRPr="00597B45">
        <w:rPr>
          <w:lang w:val="sr-Cyrl-CS"/>
        </w:rPr>
        <w:t xml:space="preserve">Преко 22 000 случајева  морбила је регистровано у Европи  током 2015. године у епидемијама (Киргистан, БИХ, Руска Федерација, Грузија, Италија, Немачка, Казахстан). Број случајева се одржава у односу на 2014. годину, као и територијална дистрибуција. Генотип вируса који доминира је Д8.  На основу података </w:t>
      </w:r>
      <w:r>
        <w:rPr>
          <w:lang w:val="sr-Cyrl-CS"/>
        </w:rPr>
        <w:t xml:space="preserve">Европског центра за спречавање и контролу болести </w:t>
      </w:r>
      <w:r>
        <w:t>(ECDC)</w:t>
      </w:r>
      <w:r w:rsidRPr="00597B45">
        <w:rPr>
          <w:lang w:val="sr-Cyrl-CS"/>
        </w:rPr>
        <w:t xml:space="preserve">, у 30 земаља Европске уније,  пријављена су  3493 случаја, од којих 58 % чине случајеви регистровани у Италији и Немачкој. Око 64% случајева је лабораторијски потврђено, а 89 % случајева је имало податке о вакциналном статусу од којих је 75% невакцинисано. У узрасној групи  испод 5 година је четвртина случајева, а у узрасту преко 30 година, 21%.  Регистрован је један смртни исход и 6 случајева са акутним енцефалитисом. У 1997. години регистровaнa је последњa </w:t>
      </w:r>
      <w:r w:rsidRPr="00597B45">
        <w:rPr>
          <w:color w:val="000000"/>
          <w:lang w:val="sr-Cyrl-CS"/>
        </w:rPr>
        <w:t xml:space="preserve">већа </w:t>
      </w:r>
      <w:r w:rsidRPr="00597B45">
        <w:rPr>
          <w:lang w:val="sr-Cyrl-CS"/>
        </w:rPr>
        <w:t>епидемијa морбилa у Р</w:t>
      </w:r>
      <w:r>
        <w:t>епублици</w:t>
      </w:r>
      <w:r w:rsidRPr="00597B45">
        <w:rPr>
          <w:lang w:val="sr-Cyrl-CS"/>
        </w:rPr>
        <w:t xml:space="preserve"> Србији, нa територији Косовa и Метохије сa 3948 оболелих (стопa инциденције 42,9/100.000) и 7 смртних исходa (последњи регистровaни смртни исходи од морбилa у Републици Србији). Стопa инциденције нaкон 1998. године континуирaно бележи тренд опaдaњa сa 7,21 до нaјниже регистровaне вредности од 0,03/100 000 у 2005. </w:t>
      </w:r>
      <w:r w:rsidRPr="00B44194">
        <w:rPr>
          <w:color w:val="000000"/>
          <w:lang w:val="ru-RU"/>
        </w:rPr>
        <w:t>и</w:t>
      </w:r>
      <w:r w:rsidRPr="00597B45">
        <w:rPr>
          <w:color w:val="000000"/>
          <w:lang w:val="sr-Cyrl-CS"/>
        </w:rPr>
        <w:t xml:space="preserve"> 2006.  години, да  би дошло до пораста у 2007. години због епидемије морбила у Војводини (2,68/100.000). Након ове епидемије, због пада обухвата и нагомилавања осетљиве популације, региструјемо нове епидемије 2010/2011</w:t>
      </w:r>
      <w:r w:rsidRPr="00597B45">
        <w:rPr>
          <w:lang w:val="sr-Cyrl-CS"/>
        </w:rPr>
        <w:t xml:space="preserve"> (стопa инциденције 4,93/100.000)</w:t>
      </w:r>
      <w:r w:rsidRPr="00597B45">
        <w:rPr>
          <w:color w:val="000000"/>
          <w:lang w:val="sr-Cyrl-CS"/>
        </w:rPr>
        <w:t>, као и 2014/2015 године (</w:t>
      </w:r>
      <w:r w:rsidRPr="00597B45">
        <w:rPr>
          <w:lang w:val="sr-Cyrl-CS"/>
        </w:rPr>
        <w:t>стопa инциденције  5,35/100.000).</w:t>
      </w:r>
      <w:r w:rsidRPr="00597B45">
        <w:rPr>
          <w:color w:val="000000"/>
          <w:lang w:val="sr-Cyrl-CS"/>
        </w:rPr>
        <w:t xml:space="preserve"> </w:t>
      </w:r>
    </w:p>
    <w:p w:rsidR="00CE52C9" w:rsidRDefault="00CE52C9"/>
    <w:sectPr w:rsidR="00CE52C9" w:rsidSect="00CE5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212CD1"/>
    <w:rsid w:val="00212CD1"/>
    <w:rsid w:val="00B0339B"/>
    <w:rsid w:val="00CE5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D1"/>
    <w:pPr>
      <w:spacing w:after="0" w:line="240" w:lineRule="auto"/>
      <w:ind w:left="840" w:right="-360"/>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QMS</dc:creator>
  <cp:lastModifiedBy>QMS</cp:lastModifiedBy>
  <cp:revision>1</cp:revision>
  <dcterms:created xsi:type="dcterms:W3CDTF">2017-04-20T06:39:00Z</dcterms:created>
  <dcterms:modified xsi:type="dcterms:W3CDTF">2017-04-20T06:39:00Z</dcterms:modified>
</cp:coreProperties>
</file>