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53" w:rsidRDefault="000E6853" w:rsidP="000E685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</w:rPr>
      </w:pPr>
      <w:r>
        <w:rPr>
          <w:rStyle w:val="Strong"/>
        </w:rPr>
        <w:t>Рак дојке-епидемиолошки подаци</w:t>
      </w:r>
    </w:p>
    <w:p w:rsidR="000E6853" w:rsidRDefault="000E6853" w:rsidP="000E685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:rsidR="000E6853" w:rsidRDefault="000E6853" w:rsidP="000E685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t>У односу на просечну регистровану стопу инциденције од малигних тумора дојке у 2014. години у Републици Србији (54,3 на 100.000), нешто виша стопа је регистрована у Војводини (64,3/100.000) у односу на централну Србију, где је регистрована стопа износила 53,6/100.000 жена. Стандардизована стопа морталитета је у истој години износила 19,7 на 100.000 жена. Наведени подаци су непубликовани подаци добијени за целокупну територију Републике Србије.</w:t>
      </w:r>
    </w:p>
    <w:p w:rsidR="000E6853" w:rsidRDefault="000E6853" w:rsidP="000E685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:rsidR="000E6853" w:rsidRDefault="000E6853" w:rsidP="000E6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 подацима З</w:t>
      </w:r>
      <w:r>
        <w:rPr>
          <w:rFonts w:ascii="Times New Roman" w:hAnsi="Times New Roman" w:cs="Times New Roman"/>
          <w:sz w:val="24"/>
          <w:szCs w:val="24"/>
          <w:lang/>
        </w:rPr>
        <w:t xml:space="preserve">авода за јавно здравље </w:t>
      </w:r>
      <w:r>
        <w:rPr>
          <w:rFonts w:ascii="Times New Roman" w:hAnsi="Times New Roman" w:cs="Times New Roman"/>
          <w:sz w:val="24"/>
          <w:szCs w:val="24"/>
        </w:rPr>
        <w:t>Панчево, у Јужнобанатском округу, сваке године око 170 жена оболи и 75-80 женa умрe од ове болести.</w:t>
      </w:r>
    </w:p>
    <w:p w:rsidR="000E6853" w:rsidRDefault="000E6853" w:rsidP="000E685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6853" w:rsidRDefault="000E6853" w:rsidP="000E685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Дистрибуција броја оболелих, стопе инциденције,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петогодишњи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десетогодишњи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просек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регистровања новооболелих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 рака дојке у Јужнобанатском округу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4"/>
        <w:gridCol w:w="1939"/>
        <w:gridCol w:w="1785"/>
        <w:gridCol w:w="800"/>
        <w:gridCol w:w="797"/>
        <w:gridCol w:w="797"/>
        <w:gridCol w:w="797"/>
        <w:gridCol w:w="797"/>
        <w:gridCol w:w="787"/>
      </w:tblGrid>
      <w:tr w:rsidR="000E6853" w:rsidTr="002414C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дојке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Десетогод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п</w:t>
            </w:r>
            <w:r>
              <w:rPr>
                <w:rFonts w:ascii="Times New Roman" w:hAnsi="Times New Roman" w:cs="Times New Roman"/>
                <w:bCs/>
              </w:rPr>
              <w:t>росек</w:t>
            </w: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-2015)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Петогод. просек     (2011-2015)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lang w:val="sr-Cyrl-CS"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</w:tr>
      <w:tr w:rsidR="000E6853" w:rsidTr="002414C6">
        <w:trPr>
          <w:cantSplit/>
          <w:trHeight w:val="8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оболели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167.8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</w:tr>
      <w:tr w:rsidR="000E6853" w:rsidTr="002414C6">
        <w:trPr>
          <w:cantSplit/>
          <w:trHeight w:val="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116.2</w:t>
            </w:r>
          </w:p>
        </w:tc>
      </w:tr>
    </w:tbl>
    <w:p w:rsidR="000E6853" w:rsidRDefault="000E6853" w:rsidP="000E6853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0E6853" w:rsidRDefault="000E6853" w:rsidP="000E685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Табела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. Дистрибуција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броја оболелих и стопе инциденције рака дојке код жена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 општинама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Јужнобанатско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.години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50"/>
        <w:gridCol w:w="1001"/>
        <w:gridCol w:w="834"/>
        <w:gridCol w:w="834"/>
        <w:gridCol w:w="1083"/>
        <w:gridCol w:w="834"/>
        <w:gridCol w:w="1001"/>
        <w:gridCol w:w="1250"/>
        <w:gridCol w:w="1083"/>
      </w:tblGrid>
      <w:tr w:rsidR="000E6853" w:rsidTr="002414C6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Дојка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ЈБО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Панчево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Вршац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Ковин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Ковачица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Опово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Б. Црква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Пландиште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Алибунар</w:t>
            </w:r>
          </w:p>
        </w:tc>
      </w:tr>
      <w:tr w:rsidR="000E6853" w:rsidTr="002414C6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обол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</w:t>
            </w:r>
          </w:p>
        </w:tc>
      </w:tr>
      <w:tr w:rsidR="000E6853" w:rsidTr="002414C6">
        <w:trPr>
          <w:trHeight w:val="2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Инц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99.3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174.0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77.1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110.8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38.0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181.8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212.2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98.0</w:t>
            </w:r>
          </w:p>
        </w:tc>
      </w:tr>
    </w:tbl>
    <w:p w:rsidR="000E6853" w:rsidRDefault="000E6853" w:rsidP="000E6853">
      <w:pPr>
        <w:pStyle w:val="NoSpacing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0E6853" w:rsidRDefault="000E6853" w:rsidP="000E685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Дистрибуција броја умрлих, стопе морталитета,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петогодишњи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десетогодишњи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броја умрлих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рака дојке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жена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Јужнобанатском округу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9"/>
        <w:gridCol w:w="1982"/>
        <w:gridCol w:w="1801"/>
        <w:gridCol w:w="790"/>
        <w:gridCol w:w="740"/>
        <w:gridCol w:w="810"/>
        <w:gridCol w:w="810"/>
        <w:gridCol w:w="720"/>
        <w:gridCol w:w="848"/>
      </w:tblGrid>
      <w:tr w:rsidR="000E6853" w:rsidTr="002414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дојке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Десетогод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п</w:t>
            </w:r>
            <w:r>
              <w:rPr>
                <w:rFonts w:ascii="Times New Roman" w:hAnsi="Times New Roman" w:cs="Times New Roman"/>
                <w:bCs/>
              </w:rPr>
              <w:t>росек</w:t>
            </w: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-2015)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Петогод. просек              (20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1-2015)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2016*</w:t>
            </w:r>
          </w:p>
        </w:tc>
      </w:tr>
      <w:tr w:rsidR="000E6853" w:rsidTr="002414C6">
        <w:trPr>
          <w:cantSplit/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умрли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0E6853" w:rsidTr="002414C6">
        <w:trPr>
          <w:cantSplit/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</w:tbl>
    <w:p w:rsidR="000E6853" w:rsidRDefault="000E6853" w:rsidP="000E685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u-RU"/>
        </w:rPr>
        <w:t>Допуна подацима Републичког завода за статистику се очекује крајем 201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  <w:lang w:val="ru-RU"/>
        </w:rPr>
        <w:t>.год</w:t>
      </w:r>
    </w:p>
    <w:p w:rsidR="000E6853" w:rsidRDefault="000E6853" w:rsidP="000E6853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</w:p>
    <w:p w:rsidR="000E6853" w:rsidRDefault="000E6853" w:rsidP="000E685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Табела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 Дистрибуција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броја умрлих и стопе морталитета рака дојке код жена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 општинама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Јужнобанатско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.години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701"/>
        <w:gridCol w:w="1017"/>
        <w:gridCol w:w="888"/>
        <w:gridCol w:w="888"/>
        <w:gridCol w:w="1155"/>
        <w:gridCol w:w="888"/>
        <w:gridCol w:w="1066"/>
        <w:gridCol w:w="1332"/>
        <w:gridCol w:w="1155"/>
      </w:tblGrid>
      <w:tr w:rsidR="000E6853" w:rsidTr="002414C6">
        <w:trPr>
          <w:trHeight w:val="3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Дојка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ЈБО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Панчево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Вршац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Ковин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Ковачица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Опово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Б. Црква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Пландиште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Алибунар</w:t>
            </w:r>
          </w:p>
        </w:tc>
      </w:tr>
      <w:tr w:rsidR="000E6853" w:rsidTr="002414C6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умрли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0E6853" w:rsidTr="002414C6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53" w:rsidRDefault="000E6853" w:rsidP="002414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49,0</w:t>
            </w:r>
          </w:p>
        </w:tc>
      </w:tr>
    </w:tbl>
    <w:p w:rsidR="00CE52C9" w:rsidRDefault="00CE52C9"/>
    <w:sectPr w:rsidR="00CE52C9" w:rsidSect="00CE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E6853"/>
    <w:rsid w:val="000E6853"/>
    <w:rsid w:val="00CE52C9"/>
    <w:rsid w:val="00ED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853"/>
    <w:rPr>
      <w:b/>
      <w:bCs/>
    </w:rPr>
  </w:style>
  <w:style w:type="paragraph" w:styleId="NoSpacing">
    <w:name w:val="No Spacing"/>
    <w:uiPriority w:val="1"/>
    <w:qFormat/>
    <w:rsid w:val="000E685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QMS</dc:creator>
  <cp:lastModifiedBy>QMS</cp:lastModifiedBy>
  <cp:revision>1</cp:revision>
  <dcterms:created xsi:type="dcterms:W3CDTF">2017-10-17T06:25:00Z</dcterms:created>
  <dcterms:modified xsi:type="dcterms:W3CDTF">2017-10-17T06:28:00Z</dcterms:modified>
</cp:coreProperties>
</file>